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3" w:type="dxa"/>
        <w:tblInd w:w="108" w:type="dxa"/>
        <w:tblLook w:val="01E0"/>
      </w:tblPr>
      <w:tblGrid>
        <w:gridCol w:w="1701"/>
        <w:gridCol w:w="567"/>
        <w:gridCol w:w="2643"/>
        <w:gridCol w:w="4190"/>
        <w:gridCol w:w="222"/>
      </w:tblGrid>
      <w:tr w:rsidR="00B9143F" w:rsidTr="00776489">
        <w:tc>
          <w:tcPr>
            <w:tcW w:w="9101" w:type="dxa"/>
            <w:gridSpan w:val="4"/>
            <w:shd w:val="clear" w:color="auto" w:fill="auto"/>
          </w:tcPr>
          <w:p w:rsidR="00B9143F" w:rsidRDefault="00CF2478" w:rsidP="009C1F8D">
            <w:pPr>
              <w:spacing w:line="540" w:lineRule="exact"/>
              <w:jc w:val="both"/>
              <w:rPr>
                <w:b/>
                <w:sz w:val="36"/>
                <w:szCs w:val="36"/>
                <w:lang w:eastAsia="zh-TW"/>
              </w:rPr>
            </w:pPr>
            <w:r>
              <w:rPr>
                <w:b/>
                <w:sz w:val="36"/>
                <w:szCs w:val="36"/>
                <w:lang w:eastAsia="zh-TW"/>
              </w:rPr>
              <w:t>民事起訴狀</w:t>
            </w:r>
          </w:p>
        </w:tc>
        <w:tc>
          <w:tcPr>
            <w:tcW w:w="222" w:type="dxa"/>
          </w:tcPr>
          <w:p w:rsidR="00B9143F" w:rsidRDefault="00B9143F" w:rsidP="009C1F8D">
            <w:pPr>
              <w:spacing w:line="540" w:lineRule="exact"/>
            </w:pPr>
          </w:p>
        </w:tc>
      </w:tr>
      <w:tr w:rsidR="00B9143F" w:rsidTr="00776489">
        <w:tc>
          <w:tcPr>
            <w:tcW w:w="1701" w:type="dxa"/>
            <w:shd w:val="clear" w:color="auto" w:fill="auto"/>
          </w:tcPr>
          <w:p w:rsidR="00B9143F" w:rsidRDefault="00CF2478" w:rsidP="009C1F8D">
            <w:pPr>
              <w:spacing w:line="540" w:lineRule="exact"/>
              <w:jc w:val="distribute"/>
              <w:rPr>
                <w:sz w:val="32"/>
                <w:szCs w:val="32"/>
                <w:lang w:eastAsia="zh-TW"/>
              </w:rPr>
            </w:pPr>
            <w:r>
              <w:rPr>
                <w:sz w:val="32"/>
                <w:szCs w:val="32"/>
                <w:lang w:eastAsia="zh-TW"/>
              </w:rPr>
              <w:t>訴訟標的</w:t>
            </w:r>
          </w:p>
          <w:p w:rsidR="00B9143F" w:rsidRDefault="00CF2478" w:rsidP="009C1F8D">
            <w:pPr>
              <w:spacing w:line="540" w:lineRule="exact"/>
              <w:jc w:val="distribute"/>
              <w:rPr>
                <w:sz w:val="32"/>
                <w:szCs w:val="32"/>
                <w:lang w:eastAsia="zh-TW"/>
              </w:rPr>
            </w:pPr>
            <w:r>
              <w:rPr>
                <w:sz w:val="32"/>
                <w:szCs w:val="32"/>
                <w:lang w:eastAsia="zh-TW"/>
              </w:rPr>
              <w:t>金額</w:t>
            </w:r>
          </w:p>
        </w:tc>
        <w:tc>
          <w:tcPr>
            <w:tcW w:w="567" w:type="dxa"/>
            <w:shd w:val="clear" w:color="auto" w:fill="auto"/>
          </w:tcPr>
          <w:p w:rsidR="00776489" w:rsidRDefault="00776489" w:rsidP="009C1F8D">
            <w:pPr>
              <w:spacing w:line="540" w:lineRule="exact"/>
              <w:rPr>
                <w:rFonts w:hint="eastAsia"/>
                <w:sz w:val="32"/>
                <w:szCs w:val="32"/>
                <w:lang w:eastAsia="zh-TW"/>
              </w:rPr>
            </w:pPr>
          </w:p>
          <w:p w:rsidR="00B9143F" w:rsidRDefault="00CF2478" w:rsidP="009C1F8D">
            <w:pPr>
              <w:spacing w:line="540" w:lineRule="exact"/>
              <w:rPr>
                <w:sz w:val="32"/>
                <w:szCs w:val="32"/>
              </w:rPr>
            </w:pPr>
            <w:r>
              <w:rPr>
                <w:sz w:val="32"/>
                <w:szCs w:val="32"/>
              </w:rPr>
              <w:t>：</w:t>
            </w:r>
          </w:p>
        </w:tc>
        <w:tc>
          <w:tcPr>
            <w:tcW w:w="7055" w:type="dxa"/>
            <w:gridSpan w:val="3"/>
            <w:shd w:val="clear" w:color="auto" w:fill="auto"/>
          </w:tcPr>
          <w:p w:rsidR="00776489" w:rsidRDefault="00776489" w:rsidP="009C1F8D">
            <w:pPr>
              <w:spacing w:line="540" w:lineRule="exact"/>
              <w:jc w:val="both"/>
              <w:rPr>
                <w:rFonts w:hint="eastAsia"/>
                <w:sz w:val="32"/>
                <w:szCs w:val="32"/>
                <w:lang w:eastAsia="zh-TW"/>
              </w:rPr>
            </w:pPr>
          </w:p>
          <w:p w:rsidR="00B9143F" w:rsidRDefault="00CF2478" w:rsidP="009C1F8D">
            <w:pPr>
              <w:spacing w:line="540" w:lineRule="exact"/>
              <w:jc w:val="both"/>
              <w:rPr>
                <w:sz w:val="32"/>
                <w:szCs w:val="32"/>
                <w:lang w:eastAsia="zh-TW"/>
              </w:rPr>
            </w:pPr>
            <w:r>
              <w:rPr>
                <w:sz w:val="32"/>
                <w:szCs w:val="32"/>
                <w:lang w:eastAsia="zh-TW"/>
              </w:rPr>
              <w:t>新臺幣</w:t>
            </w:r>
            <w:r w:rsidR="00832F3A">
              <w:rPr>
                <w:rFonts w:hint="eastAsia"/>
                <w:sz w:val="32"/>
                <w:szCs w:val="32"/>
                <w:lang w:val="en-US" w:eastAsia="zh-TW"/>
              </w:rPr>
              <w:t>5</w:t>
            </w:r>
            <w:r>
              <w:rPr>
                <w:sz w:val="32"/>
                <w:szCs w:val="32"/>
                <w:lang w:eastAsia="zh-TW"/>
              </w:rPr>
              <w:t>0</w:t>
            </w:r>
            <w:r>
              <w:rPr>
                <w:sz w:val="32"/>
                <w:szCs w:val="32"/>
                <w:lang w:eastAsia="zh-TW"/>
              </w:rPr>
              <w:t>萬元</w:t>
            </w:r>
          </w:p>
        </w:tc>
      </w:tr>
      <w:tr w:rsidR="00B9143F" w:rsidTr="00776489">
        <w:tc>
          <w:tcPr>
            <w:tcW w:w="1701" w:type="dxa"/>
            <w:shd w:val="clear" w:color="auto" w:fill="auto"/>
          </w:tcPr>
          <w:p w:rsidR="00B9143F" w:rsidRDefault="00CF2478" w:rsidP="009C1F8D">
            <w:pPr>
              <w:spacing w:line="540" w:lineRule="exact"/>
              <w:jc w:val="distribute"/>
              <w:rPr>
                <w:sz w:val="32"/>
                <w:szCs w:val="32"/>
                <w:lang w:eastAsia="zh-TW"/>
              </w:rPr>
            </w:pPr>
            <w:r>
              <w:rPr>
                <w:sz w:val="32"/>
                <w:szCs w:val="32"/>
                <w:lang w:eastAsia="zh-TW"/>
              </w:rPr>
              <w:t>原告</w:t>
            </w:r>
          </w:p>
        </w:tc>
        <w:tc>
          <w:tcPr>
            <w:tcW w:w="567" w:type="dxa"/>
            <w:shd w:val="clear" w:color="auto" w:fill="auto"/>
          </w:tcPr>
          <w:p w:rsidR="00B9143F" w:rsidRDefault="00CF2478" w:rsidP="009C1F8D">
            <w:pPr>
              <w:spacing w:line="540" w:lineRule="exact"/>
              <w:rPr>
                <w:sz w:val="32"/>
                <w:szCs w:val="32"/>
                <w:lang w:eastAsia="zh-TW"/>
              </w:rPr>
            </w:pPr>
            <w:r>
              <w:rPr>
                <w:sz w:val="32"/>
                <w:szCs w:val="32"/>
                <w:lang w:eastAsia="zh-TW"/>
              </w:rPr>
              <w:t>：</w:t>
            </w:r>
          </w:p>
        </w:tc>
        <w:tc>
          <w:tcPr>
            <w:tcW w:w="2643" w:type="dxa"/>
            <w:shd w:val="clear" w:color="auto" w:fill="auto"/>
          </w:tcPr>
          <w:p w:rsidR="00B9143F" w:rsidRDefault="00776569" w:rsidP="009C1F8D">
            <w:pPr>
              <w:spacing w:line="540" w:lineRule="exact"/>
              <w:jc w:val="both"/>
              <w:rPr>
                <w:sz w:val="32"/>
                <w:szCs w:val="32"/>
                <w:lang w:eastAsia="zh-TW"/>
              </w:rPr>
            </w:pPr>
            <w:r>
              <w:rPr>
                <w:rFonts w:hint="eastAsia"/>
                <w:sz w:val="32"/>
                <w:szCs w:val="32"/>
                <w:lang w:eastAsia="zh-TW"/>
              </w:rPr>
              <w:t>林小花</w:t>
            </w:r>
          </w:p>
        </w:tc>
        <w:tc>
          <w:tcPr>
            <w:tcW w:w="4412" w:type="dxa"/>
            <w:gridSpan w:val="2"/>
            <w:shd w:val="clear" w:color="auto" w:fill="auto"/>
          </w:tcPr>
          <w:p w:rsidR="00B9143F" w:rsidRPr="007A231B" w:rsidRDefault="007A231B" w:rsidP="009C1F8D">
            <w:pPr>
              <w:spacing w:after="240" w:line="540" w:lineRule="exact"/>
              <w:jc w:val="both"/>
              <w:rPr>
                <w:sz w:val="32"/>
                <w:szCs w:val="32"/>
                <w:lang w:eastAsia="zh-TW"/>
              </w:rPr>
            </w:pPr>
            <w:r>
              <w:rPr>
                <w:rFonts w:ascii="標楷體" w:hAnsi="標楷體"/>
                <w:sz w:val="32"/>
                <w:szCs w:val="32"/>
                <w:lang w:eastAsia="zh-TW"/>
              </w:rPr>
              <w:t>住</w:t>
            </w:r>
            <w:r w:rsidRPr="00E45400">
              <w:rPr>
                <w:rFonts w:ascii="標楷體" w:hAnsi="標楷體"/>
                <w:bCs/>
                <w:color w:val="000000" w:themeColor="text1"/>
                <w:sz w:val="32"/>
                <w:szCs w:val="32"/>
                <w:lang w:eastAsia="zh-TW"/>
              </w:rPr>
              <w:t>新北市新店區中興路一段248號</w:t>
            </w:r>
          </w:p>
        </w:tc>
      </w:tr>
      <w:tr w:rsidR="00B9143F" w:rsidTr="00776489">
        <w:trPr>
          <w:trHeight w:val="956"/>
        </w:trPr>
        <w:tc>
          <w:tcPr>
            <w:tcW w:w="1701" w:type="dxa"/>
            <w:shd w:val="clear" w:color="auto" w:fill="auto"/>
          </w:tcPr>
          <w:p w:rsidR="00B9143F" w:rsidRDefault="00CF2478" w:rsidP="009C1F8D">
            <w:pPr>
              <w:spacing w:line="540" w:lineRule="exact"/>
              <w:jc w:val="distribute"/>
              <w:rPr>
                <w:sz w:val="32"/>
                <w:szCs w:val="32"/>
                <w:lang w:eastAsia="zh-TW"/>
              </w:rPr>
            </w:pPr>
            <w:r>
              <w:rPr>
                <w:sz w:val="32"/>
                <w:szCs w:val="32"/>
                <w:lang w:eastAsia="zh-TW"/>
              </w:rPr>
              <w:t>被告</w:t>
            </w:r>
          </w:p>
        </w:tc>
        <w:tc>
          <w:tcPr>
            <w:tcW w:w="567" w:type="dxa"/>
            <w:shd w:val="clear" w:color="auto" w:fill="auto"/>
          </w:tcPr>
          <w:p w:rsidR="00B9143F" w:rsidRDefault="00CF2478" w:rsidP="009C1F8D">
            <w:pPr>
              <w:spacing w:line="540" w:lineRule="exact"/>
              <w:rPr>
                <w:sz w:val="32"/>
                <w:szCs w:val="32"/>
              </w:rPr>
            </w:pPr>
            <w:r>
              <w:rPr>
                <w:sz w:val="32"/>
                <w:szCs w:val="32"/>
              </w:rPr>
              <w:t>：</w:t>
            </w:r>
          </w:p>
        </w:tc>
        <w:tc>
          <w:tcPr>
            <w:tcW w:w="2643" w:type="dxa"/>
            <w:shd w:val="clear" w:color="auto" w:fill="auto"/>
          </w:tcPr>
          <w:p w:rsidR="009426DC" w:rsidRDefault="007A231B" w:rsidP="009C1F8D">
            <w:pPr>
              <w:spacing w:line="540" w:lineRule="exact"/>
              <w:jc w:val="both"/>
              <w:rPr>
                <w:sz w:val="32"/>
                <w:szCs w:val="32"/>
                <w:lang w:eastAsia="zh-TW"/>
              </w:rPr>
            </w:pPr>
            <w:r>
              <w:rPr>
                <w:rFonts w:hint="eastAsia"/>
                <w:sz w:val="32"/>
                <w:szCs w:val="32"/>
                <w:lang w:eastAsia="zh-TW"/>
              </w:rPr>
              <w:t>王大明</w:t>
            </w:r>
            <w:r w:rsidR="00CF2478">
              <w:rPr>
                <w:sz w:val="32"/>
                <w:szCs w:val="32"/>
                <w:lang w:eastAsia="zh-TW"/>
              </w:rPr>
              <w:t xml:space="preserve"> </w:t>
            </w:r>
          </w:p>
        </w:tc>
        <w:tc>
          <w:tcPr>
            <w:tcW w:w="4412" w:type="dxa"/>
            <w:gridSpan w:val="2"/>
            <w:shd w:val="clear" w:color="auto" w:fill="auto"/>
          </w:tcPr>
          <w:p w:rsidR="00B9143F" w:rsidRPr="00776569" w:rsidRDefault="00776569" w:rsidP="009C1F8D">
            <w:pPr>
              <w:spacing w:line="540" w:lineRule="exact"/>
              <w:jc w:val="both"/>
              <w:rPr>
                <w:sz w:val="32"/>
                <w:szCs w:val="32"/>
                <w:lang w:eastAsia="zh-TW"/>
              </w:rPr>
            </w:pPr>
            <w:r>
              <w:rPr>
                <w:rFonts w:ascii="標楷體" w:hAnsi="標楷體"/>
                <w:sz w:val="32"/>
                <w:szCs w:val="32"/>
                <w:lang w:eastAsia="zh-TW"/>
              </w:rPr>
              <w:t>住</w:t>
            </w:r>
            <w:r w:rsidRPr="00E45400">
              <w:rPr>
                <w:rFonts w:ascii="標楷體" w:hAnsi="標楷體"/>
                <w:bCs/>
                <w:color w:val="000000" w:themeColor="text1"/>
                <w:sz w:val="32"/>
                <w:szCs w:val="32"/>
                <w:lang w:eastAsia="zh-TW"/>
              </w:rPr>
              <w:t>新北市新店區中興路一段248號</w:t>
            </w:r>
          </w:p>
        </w:tc>
      </w:tr>
      <w:tr w:rsidR="00A53FAC" w:rsidTr="00776489">
        <w:trPr>
          <w:trHeight w:val="956"/>
        </w:trPr>
        <w:tc>
          <w:tcPr>
            <w:tcW w:w="1701" w:type="dxa"/>
            <w:shd w:val="clear" w:color="auto" w:fill="auto"/>
          </w:tcPr>
          <w:p w:rsidR="00A53FAC" w:rsidRDefault="00A53FAC" w:rsidP="009C1F8D">
            <w:pPr>
              <w:spacing w:line="540" w:lineRule="exact"/>
              <w:jc w:val="distribute"/>
              <w:rPr>
                <w:sz w:val="32"/>
                <w:szCs w:val="32"/>
                <w:lang w:eastAsia="zh-TW"/>
              </w:rPr>
            </w:pPr>
            <w:r>
              <w:rPr>
                <w:sz w:val="32"/>
                <w:szCs w:val="32"/>
                <w:lang w:eastAsia="zh-TW"/>
              </w:rPr>
              <w:t>被告</w:t>
            </w:r>
          </w:p>
        </w:tc>
        <w:tc>
          <w:tcPr>
            <w:tcW w:w="567" w:type="dxa"/>
            <w:shd w:val="clear" w:color="auto" w:fill="auto"/>
          </w:tcPr>
          <w:p w:rsidR="00A53FAC" w:rsidRDefault="00A53FAC" w:rsidP="009C1F8D">
            <w:pPr>
              <w:spacing w:line="540" w:lineRule="exact"/>
              <w:rPr>
                <w:sz w:val="32"/>
                <w:szCs w:val="32"/>
              </w:rPr>
            </w:pPr>
            <w:r>
              <w:rPr>
                <w:sz w:val="32"/>
                <w:szCs w:val="32"/>
              </w:rPr>
              <w:t>：</w:t>
            </w:r>
          </w:p>
        </w:tc>
        <w:tc>
          <w:tcPr>
            <w:tcW w:w="2643" w:type="dxa"/>
            <w:shd w:val="clear" w:color="auto" w:fill="auto"/>
          </w:tcPr>
          <w:p w:rsidR="00A53FAC" w:rsidRDefault="00A53FAC" w:rsidP="009C1F8D">
            <w:pPr>
              <w:spacing w:line="540" w:lineRule="exact"/>
              <w:jc w:val="both"/>
              <w:rPr>
                <w:sz w:val="32"/>
                <w:szCs w:val="32"/>
                <w:lang w:eastAsia="zh-TW"/>
              </w:rPr>
            </w:pPr>
            <w:r w:rsidRPr="00A53FAC">
              <w:rPr>
                <w:rFonts w:hint="eastAsia"/>
                <w:sz w:val="32"/>
                <w:szCs w:val="32"/>
                <w:lang w:eastAsia="zh-TW"/>
              </w:rPr>
              <w:t>陳</w:t>
            </w:r>
            <w:r w:rsidR="007A231B">
              <w:rPr>
                <w:rFonts w:hint="eastAsia"/>
                <w:sz w:val="32"/>
                <w:szCs w:val="32"/>
                <w:lang w:eastAsia="zh-TW"/>
              </w:rPr>
              <w:t>小三</w:t>
            </w:r>
          </w:p>
        </w:tc>
        <w:tc>
          <w:tcPr>
            <w:tcW w:w="4412" w:type="dxa"/>
            <w:gridSpan w:val="2"/>
            <w:shd w:val="clear" w:color="auto" w:fill="auto"/>
          </w:tcPr>
          <w:p w:rsidR="00A53FAC" w:rsidRDefault="00776569" w:rsidP="009C1F8D">
            <w:pPr>
              <w:spacing w:line="540" w:lineRule="exact"/>
              <w:jc w:val="both"/>
              <w:rPr>
                <w:sz w:val="32"/>
                <w:szCs w:val="32"/>
                <w:lang w:eastAsia="zh-TW"/>
              </w:rPr>
            </w:pPr>
            <w:r>
              <w:rPr>
                <w:rFonts w:ascii="標楷體" w:hAnsi="標楷體" w:hint="eastAsia"/>
                <w:sz w:val="32"/>
                <w:szCs w:val="32"/>
                <w:lang w:eastAsia="zh-TW"/>
              </w:rPr>
              <w:t>住</w:t>
            </w:r>
            <w:r w:rsidRPr="006076FC">
              <w:rPr>
                <w:rFonts w:ascii="標楷體" w:hAnsi="標楷體"/>
                <w:bCs/>
                <w:color w:val="000000" w:themeColor="text1"/>
                <w:sz w:val="32"/>
                <w:szCs w:val="32"/>
                <w:lang w:eastAsia="zh-TW"/>
              </w:rPr>
              <w:t>台北市中正區博愛路131號</w:t>
            </w:r>
          </w:p>
        </w:tc>
      </w:tr>
    </w:tbl>
    <w:p w:rsidR="00B9143F" w:rsidRDefault="00CF2478" w:rsidP="00776489">
      <w:pPr>
        <w:spacing w:beforeLines="50" w:afterLines="50" w:line="540" w:lineRule="exact"/>
        <w:jc w:val="both"/>
        <w:rPr>
          <w:b/>
          <w:sz w:val="32"/>
          <w:szCs w:val="32"/>
          <w:lang w:eastAsia="zh-TW"/>
        </w:rPr>
      </w:pPr>
      <w:r>
        <w:rPr>
          <w:b/>
          <w:sz w:val="32"/>
          <w:szCs w:val="32"/>
          <w:lang w:eastAsia="zh-TW"/>
        </w:rPr>
        <w:t>為起訴事：</w:t>
      </w:r>
    </w:p>
    <w:p w:rsidR="00B9143F" w:rsidRDefault="00CF2478" w:rsidP="00776489">
      <w:pPr>
        <w:spacing w:beforeLines="50" w:afterLines="50" w:line="540" w:lineRule="exact"/>
        <w:ind w:left="602" w:hanging="602"/>
        <w:jc w:val="both"/>
        <w:rPr>
          <w:b/>
          <w:sz w:val="32"/>
          <w:szCs w:val="32"/>
          <w:lang w:eastAsia="zh-TW"/>
        </w:rPr>
      </w:pPr>
      <w:r w:rsidRPr="007374FB">
        <w:rPr>
          <w:b/>
          <w:sz w:val="32"/>
          <w:szCs w:val="32"/>
          <w:bdr w:val="single" w:sz="4" w:space="0" w:color="auto"/>
          <w:lang w:eastAsia="zh-TW"/>
        </w:rPr>
        <w:t>訴之聲明</w:t>
      </w:r>
    </w:p>
    <w:p w:rsidR="00B9143F" w:rsidRDefault="00CF2478" w:rsidP="00776489">
      <w:pPr>
        <w:numPr>
          <w:ilvl w:val="0"/>
          <w:numId w:val="1"/>
        </w:numPr>
        <w:spacing w:beforeLines="50" w:afterLines="50" w:line="540" w:lineRule="exact"/>
        <w:ind w:right="6"/>
        <w:jc w:val="both"/>
        <w:textAlignment w:val="baseline"/>
        <w:rPr>
          <w:sz w:val="32"/>
          <w:szCs w:val="32"/>
          <w:lang w:eastAsia="zh-TW"/>
        </w:rPr>
      </w:pPr>
      <w:r>
        <w:rPr>
          <w:sz w:val="32"/>
          <w:szCs w:val="32"/>
          <w:lang w:eastAsia="zh-TW"/>
        </w:rPr>
        <w:t>被告</w:t>
      </w:r>
      <w:r w:rsidR="00C22D6B">
        <w:rPr>
          <w:sz w:val="32"/>
          <w:szCs w:val="32"/>
          <w:lang w:eastAsia="zh-TW"/>
        </w:rPr>
        <w:t>二人</w:t>
      </w:r>
      <w:r>
        <w:rPr>
          <w:sz w:val="32"/>
          <w:szCs w:val="32"/>
          <w:lang w:eastAsia="zh-TW"/>
        </w:rPr>
        <w:t>應</w:t>
      </w:r>
      <w:r w:rsidR="00C22D6B">
        <w:rPr>
          <w:sz w:val="32"/>
          <w:szCs w:val="32"/>
          <w:lang w:eastAsia="zh-TW"/>
        </w:rPr>
        <w:t>連帶</w:t>
      </w:r>
      <w:r>
        <w:rPr>
          <w:sz w:val="32"/>
          <w:szCs w:val="32"/>
          <w:lang w:eastAsia="zh-TW"/>
        </w:rPr>
        <w:t>給付原告新臺幣（下同）</w:t>
      </w:r>
      <w:r w:rsidR="00832F3A">
        <w:rPr>
          <w:rFonts w:hint="eastAsia"/>
          <w:sz w:val="32"/>
          <w:szCs w:val="32"/>
          <w:lang w:eastAsia="zh-TW"/>
        </w:rPr>
        <w:t>伍拾</w:t>
      </w:r>
      <w:r>
        <w:rPr>
          <w:sz w:val="32"/>
          <w:szCs w:val="32"/>
          <w:lang w:eastAsia="zh-TW"/>
        </w:rPr>
        <w:t>萬元</w:t>
      </w:r>
      <w:r>
        <w:rPr>
          <w:color w:val="000000"/>
          <w:sz w:val="32"/>
          <w:szCs w:val="32"/>
          <w:lang w:eastAsia="zh-TW"/>
        </w:rPr>
        <w:t>整</w:t>
      </w:r>
      <w:r>
        <w:rPr>
          <w:sz w:val="32"/>
          <w:szCs w:val="32"/>
          <w:lang w:eastAsia="zh-TW"/>
        </w:rPr>
        <w:t>，及自起訴狀</w:t>
      </w:r>
      <w:proofErr w:type="gramStart"/>
      <w:r>
        <w:rPr>
          <w:sz w:val="32"/>
          <w:szCs w:val="32"/>
          <w:lang w:eastAsia="zh-TW"/>
        </w:rPr>
        <w:t>繕</w:t>
      </w:r>
      <w:proofErr w:type="gramEnd"/>
      <w:r>
        <w:rPr>
          <w:sz w:val="32"/>
          <w:szCs w:val="32"/>
          <w:lang w:eastAsia="zh-TW"/>
        </w:rPr>
        <w:t>本送達之翌日起至清償日止，按年息百分之五計算之利息。</w:t>
      </w:r>
    </w:p>
    <w:p w:rsidR="00B9143F" w:rsidRDefault="00C22D6B" w:rsidP="00776489">
      <w:pPr>
        <w:numPr>
          <w:ilvl w:val="0"/>
          <w:numId w:val="1"/>
        </w:numPr>
        <w:spacing w:beforeLines="50" w:afterLines="50" w:line="540" w:lineRule="exact"/>
        <w:ind w:right="6"/>
        <w:jc w:val="both"/>
        <w:textAlignment w:val="baseline"/>
        <w:rPr>
          <w:sz w:val="32"/>
          <w:szCs w:val="32"/>
          <w:lang w:eastAsia="zh-TW"/>
        </w:rPr>
      </w:pPr>
      <w:r>
        <w:rPr>
          <w:sz w:val="32"/>
          <w:szCs w:val="32"/>
          <w:lang w:eastAsia="zh-TW"/>
        </w:rPr>
        <w:t>原告願供擔保</w:t>
      </w:r>
      <w:r w:rsidR="00CF2478">
        <w:rPr>
          <w:sz w:val="32"/>
          <w:szCs w:val="32"/>
          <w:lang w:eastAsia="zh-TW"/>
        </w:rPr>
        <w:t>請准</w:t>
      </w:r>
      <w:r w:rsidR="004C01FB">
        <w:rPr>
          <w:sz w:val="32"/>
          <w:szCs w:val="32"/>
          <w:lang w:eastAsia="zh-TW"/>
        </w:rPr>
        <w:t>宣告</w:t>
      </w:r>
      <w:r w:rsidR="002303E6" w:rsidRPr="00F01A84">
        <w:rPr>
          <w:sz w:val="32"/>
          <w:szCs w:val="32"/>
          <w:lang w:eastAsia="zh-TW"/>
        </w:rPr>
        <w:t>供擔保</w:t>
      </w:r>
      <w:r w:rsidR="004C01FB">
        <w:rPr>
          <w:rFonts w:hint="eastAsia"/>
          <w:sz w:val="32"/>
          <w:szCs w:val="32"/>
          <w:lang w:eastAsia="zh-TW"/>
        </w:rPr>
        <w:t>後得為</w:t>
      </w:r>
      <w:r w:rsidR="00CF2478">
        <w:rPr>
          <w:sz w:val="32"/>
          <w:szCs w:val="32"/>
          <w:lang w:eastAsia="zh-TW"/>
        </w:rPr>
        <w:t>假執行。</w:t>
      </w:r>
    </w:p>
    <w:p w:rsidR="00B9143F" w:rsidRDefault="00CF2478" w:rsidP="00776489">
      <w:pPr>
        <w:numPr>
          <w:ilvl w:val="0"/>
          <w:numId w:val="1"/>
        </w:numPr>
        <w:spacing w:beforeLines="50" w:afterLines="50" w:line="540" w:lineRule="exact"/>
        <w:ind w:right="6"/>
        <w:jc w:val="both"/>
        <w:textAlignment w:val="baseline"/>
        <w:rPr>
          <w:sz w:val="32"/>
          <w:szCs w:val="32"/>
          <w:lang w:eastAsia="zh-TW"/>
        </w:rPr>
      </w:pPr>
      <w:r>
        <w:rPr>
          <w:sz w:val="32"/>
          <w:szCs w:val="32"/>
          <w:lang w:eastAsia="zh-TW"/>
        </w:rPr>
        <w:t>訴訟費用由被告負擔。</w:t>
      </w:r>
    </w:p>
    <w:p w:rsidR="00B9143F" w:rsidRPr="007374FB" w:rsidRDefault="00CF2478" w:rsidP="00776489">
      <w:pPr>
        <w:spacing w:beforeLines="50" w:afterLines="50" w:line="540" w:lineRule="exact"/>
        <w:ind w:left="602" w:hanging="602"/>
        <w:jc w:val="both"/>
        <w:rPr>
          <w:b/>
          <w:sz w:val="32"/>
          <w:szCs w:val="32"/>
          <w:bdr w:val="single" w:sz="4" w:space="0" w:color="auto"/>
          <w:lang w:eastAsia="zh-TW"/>
        </w:rPr>
      </w:pPr>
      <w:r w:rsidRPr="007374FB">
        <w:rPr>
          <w:b/>
          <w:sz w:val="32"/>
          <w:szCs w:val="32"/>
          <w:bdr w:val="single" w:sz="4" w:space="0" w:color="auto"/>
          <w:lang w:eastAsia="zh-TW"/>
        </w:rPr>
        <w:t>事實及理由</w:t>
      </w:r>
    </w:p>
    <w:p w:rsidR="00B9143F" w:rsidRDefault="00CF2478" w:rsidP="00776489">
      <w:pPr>
        <w:spacing w:beforeLines="50" w:afterLines="50" w:line="540" w:lineRule="exact"/>
        <w:ind w:left="641" w:hanging="641"/>
        <w:jc w:val="both"/>
        <w:rPr>
          <w:b/>
          <w:sz w:val="28"/>
          <w:szCs w:val="28"/>
          <w:lang w:eastAsia="zh-TW"/>
        </w:rPr>
      </w:pPr>
      <w:r>
        <w:rPr>
          <w:b/>
          <w:sz w:val="32"/>
          <w:szCs w:val="32"/>
          <w:lang w:eastAsia="zh-TW"/>
        </w:rPr>
        <w:t>壹、原因事實：</w:t>
      </w:r>
      <w:r>
        <w:rPr>
          <w:b/>
          <w:sz w:val="28"/>
          <w:szCs w:val="28"/>
          <w:lang w:eastAsia="zh-TW"/>
        </w:rPr>
        <w:t xml:space="preserve"> </w:t>
      </w:r>
    </w:p>
    <w:p w:rsidR="00817694" w:rsidRDefault="00CF2478" w:rsidP="00776489">
      <w:pPr>
        <w:numPr>
          <w:ilvl w:val="0"/>
          <w:numId w:val="3"/>
        </w:numPr>
        <w:tabs>
          <w:tab w:val="clear" w:pos="720"/>
          <w:tab w:val="num" w:pos="658"/>
        </w:tabs>
        <w:spacing w:beforeLines="50" w:afterLines="50" w:line="540" w:lineRule="exact"/>
        <w:ind w:left="686" w:hanging="658"/>
        <w:jc w:val="both"/>
        <w:rPr>
          <w:sz w:val="32"/>
          <w:szCs w:val="32"/>
          <w:lang w:eastAsia="zh-TW"/>
        </w:rPr>
      </w:pPr>
      <w:bookmarkStart w:id="0" w:name="OLE_LINK19"/>
      <w:bookmarkStart w:id="1" w:name="OLE_LINK18"/>
      <w:bookmarkStart w:id="2" w:name="OLE_LINK17"/>
      <w:r w:rsidRPr="00E609CB">
        <w:rPr>
          <w:sz w:val="32"/>
          <w:szCs w:val="32"/>
          <w:lang w:eastAsia="zh-TW"/>
        </w:rPr>
        <w:t>原告與</w:t>
      </w:r>
      <w:r w:rsidR="005260C7" w:rsidRPr="00E609CB">
        <w:rPr>
          <w:sz w:val="32"/>
          <w:szCs w:val="32"/>
          <w:lang w:eastAsia="zh-TW"/>
        </w:rPr>
        <w:t>被告</w:t>
      </w:r>
      <w:r w:rsidR="006A4591">
        <w:rPr>
          <w:rFonts w:hint="eastAsia"/>
          <w:sz w:val="32"/>
          <w:szCs w:val="32"/>
          <w:lang w:eastAsia="zh-TW"/>
        </w:rPr>
        <w:t>王大明</w:t>
      </w:r>
      <w:r w:rsidR="005260C7" w:rsidRPr="00E609CB">
        <w:rPr>
          <w:rFonts w:hint="eastAsia"/>
          <w:sz w:val="32"/>
          <w:szCs w:val="32"/>
          <w:lang w:eastAsia="zh-TW"/>
        </w:rPr>
        <w:t>本為合法夫妻</w:t>
      </w:r>
      <w:r w:rsidRPr="00E609CB">
        <w:rPr>
          <w:sz w:val="32"/>
          <w:szCs w:val="32"/>
          <w:lang w:eastAsia="zh-TW"/>
        </w:rPr>
        <w:t>，婚後兩人婚姻</w:t>
      </w:r>
      <w:r w:rsidR="00B44D0C" w:rsidRPr="00E609CB">
        <w:rPr>
          <w:rFonts w:hint="eastAsia"/>
          <w:sz w:val="32"/>
          <w:szCs w:val="32"/>
          <w:lang w:eastAsia="zh-TW"/>
        </w:rPr>
        <w:t>關係穩定</w:t>
      </w:r>
      <w:r w:rsidRPr="00E609CB">
        <w:rPr>
          <w:sz w:val="32"/>
          <w:szCs w:val="32"/>
          <w:lang w:eastAsia="zh-TW"/>
        </w:rPr>
        <w:t>，並育有</w:t>
      </w:r>
      <w:r w:rsidR="00832F3A" w:rsidRPr="00E609CB">
        <w:rPr>
          <w:sz w:val="32"/>
          <w:szCs w:val="32"/>
          <w:lang w:eastAsia="zh-TW"/>
        </w:rPr>
        <w:t>一子</w:t>
      </w:r>
      <w:proofErr w:type="gramStart"/>
      <w:r w:rsidR="00766B1C" w:rsidRPr="00E609CB">
        <w:rPr>
          <w:rFonts w:hint="eastAsia"/>
          <w:sz w:val="32"/>
          <w:szCs w:val="32"/>
          <w:lang w:eastAsia="zh-TW"/>
        </w:rPr>
        <w:t>一</w:t>
      </w:r>
      <w:proofErr w:type="gramEnd"/>
      <w:r w:rsidR="005A0AA8" w:rsidRPr="00E609CB">
        <w:rPr>
          <w:sz w:val="32"/>
          <w:szCs w:val="32"/>
          <w:lang w:eastAsia="zh-TW"/>
        </w:rPr>
        <w:t>女</w:t>
      </w:r>
      <w:r w:rsidR="00832F3A" w:rsidRPr="00E609CB">
        <w:rPr>
          <w:sz w:val="32"/>
          <w:szCs w:val="32"/>
          <w:lang w:eastAsia="zh-TW"/>
        </w:rPr>
        <w:t>（均已成年）</w:t>
      </w:r>
      <w:r w:rsidR="005A0AA8" w:rsidRPr="00E609CB">
        <w:rPr>
          <w:sz w:val="32"/>
          <w:szCs w:val="32"/>
          <w:lang w:eastAsia="zh-TW"/>
        </w:rPr>
        <w:t>，</w:t>
      </w:r>
      <w:proofErr w:type="gramStart"/>
      <w:r w:rsidR="005A0AA8" w:rsidRPr="00E609CB">
        <w:rPr>
          <w:sz w:val="32"/>
          <w:szCs w:val="32"/>
          <w:lang w:eastAsia="zh-TW"/>
        </w:rPr>
        <w:t>本堪稱</w:t>
      </w:r>
      <w:proofErr w:type="gramEnd"/>
      <w:r w:rsidR="005A0AA8" w:rsidRPr="00E609CB">
        <w:rPr>
          <w:sz w:val="32"/>
          <w:szCs w:val="32"/>
          <w:lang w:eastAsia="zh-TW"/>
        </w:rPr>
        <w:t>幸福圓滿</w:t>
      </w:r>
      <w:r w:rsidRPr="00E609CB">
        <w:rPr>
          <w:sz w:val="32"/>
          <w:szCs w:val="32"/>
          <w:lang w:eastAsia="zh-TW"/>
        </w:rPr>
        <w:t>，</w:t>
      </w:r>
      <w:r w:rsidR="005A0AA8" w:rsidRPr="00E609CB">
        <w:rPr>
          <w:sz w:val="32"/>
          <w:szCs w:val="32"/>
          <w:lang w:eastAsia="zh-TW"/>
        </w:rPr>
        <w:t>豈料被告</w:t>
      </w:r>
      <w:r w:rsidR="006A4591">
        <w:rPr>
          <w:rFonts w:hint="eastAsia"/>
          <w:sz w:val="32"/>
          <w:szCs w:val="32"/>
          <w:lang w:eastAsia="zh-TW"/>
        </w:rPr>
        <w:t>王大明</w:t>
      </w:r>
      <w:r w:rsidR="004C01FB" w:rsidRPr="00E609CB">
        <w:rPr>
          <w:sz w:val="32"/>
          <w:szCs w:val="32"/>
          <w:lang w:eastAsia="zh-TW"/>
        </w:rPr>
        <w:t>竟與原告</w:t>
      </w:r>
      <w:r w:rsidR="005C5E05" w:rsidRPr="00E609CB">
        <w:rPr>
          <w:sz w:val="32"/>
          <w:szCs w:val="32"/>
          <w:lang w:eastAsia="zh-TW"/>
        </w:rPr>
        <w:t>好友即被告</w:t>
      </w:r>
      <w:r w:rsidR="006A4591">
        <w:rPr>
          <w:rFonts w:hint="eastAsia"/>
          <w:sz w:val="32"/>
          <w:szCs w:val="32"/>
          <w:lang w:eastAsia="zh-TW"/>
        </w:rPr>
        <w:t>陳小三</w:t>
      </w:r>
      <w:r w:rsidR="005C5E05" w:rsidRPr="00E609CB">
        <w:rPr>
          <w:sz w:val="32"/>
          <w:szCs w:val="32"/>
          <w:lang w:eastAsia="zh-TW"/>
        </w:rPr>
        <w:t>暗通款曲，私下交往並多次發生性關係，</w:t>
      </w:r>
      <w:r w:rsidR="00D93087" w:rsidRPr="00E609CB">
        <w:rPr>
          <w:sz w:val="32"/>
          <w:szCs w:val="32"/>
          <w:lang w:eastAsia="zh-TW"/>
        </w:rPr>
        <w:t>經</w:t>
      </w:r>
      <w:r w:rsidR="00345473" w:rsidRPr="00E609CB">
        <w:rPr>
          <w:sz w:val="32"/>
          <w:szCs w:val="32"/>
          <w:lang w:eastAsia="zh-TW"/>
        </w:rPr>
        <w:t>原告</w:t>
      </w:r>
      <w:r w:rsidR="00D93087" w:rsidRPr="00E609CB">
        <w:rPr>
          <w:sz w:val="32"/>
          <w:szCs w:val="32"/>
          <w:lang w:eastAsia="zh-TW"/>
        </w:rPr>
        <w:t>無意間發現</w:t>
      </w:r>
      <w:r w:rsidR="004C01FB" w:rsidRPr="00E609CB">
        <w:rPr>
          <w:sz w:val="32"/>
          <w:szCs w:val="32"/>
          <w:lang w:eastAsia="zh-TW"/>
        </w:rPr>
        <w:t>被告二人之</w:t>
      </w:r>
      <w:r w:rsidR="00D93087" w:rsidRPr="00E609CB">
        <w:rPr>
          <w:sz w:val="32"/>
          <w:szCs w:val="32"/>
          <w:lang w:eastAsia="zh-TW"/>
        </w:rPr>
        <w:t>姦情</w:t>
      </w:r>
      <w:r w:rsidR="00E609CB" w:rsidRPr="00E609CB">
        <w:rPr>
          <w:sz w:val="32"/>
          <w:szCs w:val="32"/>
          <w:lang w:eastAsia="zh-TW"/>
        </w:rPr>
        <w:t>對</w:t>
      </w:r>
      <w:r w:rsidR="00E609CB" w:rsidRPr="00E609CB">
        <w:rPr>
          <w:sz w:val="32"/>
          <w:szCs w:val="32"/>
          <w:lang w:eastAsia="zh-TW"/>
        </w:rPr>
        <w:lastRenderedPageBreak/>
        <w:t>話（</w:t>
      </w:r>
      <w:r w:rsidR="00E609CB" w:rsidRPr="00E609CB">
        <w:rPr>
          <w:color w:val="FF0000"/>
          <w:sz w:val="32"/>
          <w:szCs w:val="32"/>
          <w:lang w:eastAsia="zh-TW"/>
        </w:rPr>
        <w:t>證物</w:t>
      </w:r>
      <w:r w:rsidR="00E609CB" w:rsidRPr="00E609CB">
        <w:rPr>
          <w:rFonts w:hint="eastAsia"/>
          <w:color w:val="FF0000"/>
          <w:sz w:val="32"/>
          <w:szCs w:val="32"/>
          <w:lang w:eastAsia="zh-TW"/>
        </w:rPr>
        <w:t>1</w:t>
      </w:r>
      <w:r w:rsidR="00E609CB" w:rsidRPr="00E609CB">
        <w:rPr>
          <w:sz w:val="32"/>
          <w:szCs w:val="32"/>
          <w:lang w:eastAsia="zh-TW"/>
        </w:rPr>
        <w:t>）</w:t>
      </w:r>
      <w:r w:rsidR="00D93087" w:rsidRPr="00E609CB">
        <w:rPr>
          <w:sz w:val="32"/>
          <w:szCs w:val="32"/>
          <w:lang w:eastAsia="zh-TW"/>
        </w:rPr>
        <w:t>後大受打擊悲痛欲絕</w:t>
      </w:r>
      <w:r w:rsidR="006A4591">
        <w:rPr>
          <w:sz w:val="32"/>
          <w:szCs w:val="32"/>
          <w:lang w:eastAsia="zh-TW"/>
        </w:rPr>
        <w:t>已</w:t>
      </w:r>
      <w:r w:rsidR="00D93087" w:rsidRPr="00E609CB">
        <w:rPr>
          <w:rFonts w:hint="eastAsia"/>
          <w:sz w:val="32"/>
          <w:szCs w:val="32"/>
          <w:lang w:eastAsia="zh-TW"/>
        </w:rPr>
        <w:t>與</w:t>
      </w:r>
      <w:r w:rsidR="00D93087" w:rsidRPr="00E609CB">
        <w:rPr>
          <w:sz w:val="32"/>
          <w:szCs w:val="32"/>
          <w:lang w:eastAsia="zh-TW"/>
        </w:rPr>
        <w:t>被告</w:t>
      </w:r>
      <w:r w:rsidR="006A4591">
        <w:rPr>
          <w:rFonts w:hint="eastAsia"/>
          <w:sz w:val="32"/>
          <w:szCs w:val="32"/>
          <w:lang w:eastAsia="zh-TW"/>
        </w:rPr>
        <w:t>王大明</w:t>
      </w:r>
      <w:r w:rsidR="009C1F8D">
        <w:rPr>
          <w:rFonts w:hint="eastAsia"/>
          <w:sz w:val="32"/>
          <w:szCs w:val="32"/>
          <w:lang w:eastAsia="zh-TW"/>
        </w:rPr>
        <w:t>協議</w:t>
      </w:r>
      <w:r w:rsidR="00345473" w:rsidRPr="00E609CB">
        <w:rPr>
          <w:rFonts w:hint="eastAsia"/>
          <w:sz w:val="32"/>
          <w:szCs w:val="32"/>
          <w:lang w:eastAsia="zh-TW"/>
        </w:rPr>
        <w:t>離婚</w:t>
      </w:r>
      <w:r w:rsidR="00E609CB" w:rsidRPr="00E609CB">
        <w:rPr>
          <w:sz w:val="32"/>
          <w:szCs w:val="32"/>
          <w:lang w:eastAsia="zh-TW"/>
        </w:rPr>
        <w:t>（</w:t>
      </w:r>
      <w:r w:rsidR="00E609CB" w:rsidRPr="00E609CB">
        <w:rPr>
          <w:color w:val="FF0000"/>
          <w:sz w:val="32"/>
          <w:szCs w:val="32"/>
          <w:lang w:eastAsia="zh-TW"/>
        </w:rPr>
        <w:t>證物</w:t>
      </w:r>
      <w:r w:rsidR="00E609CB" w:rsidRPr="00E609CB">
        <w:rPr>
          <w:color w:val="FF0000"/>
          <w:sz w:val="32"/>
          <w:szCs w:val="32"/>
          <w:lang w:eastAsia="zh-TW"/>
        </w:rPr>
        <w:t>2</w:t>
      </w:r>
      <w:r w:rsidR="00E609CB" w:rsidRPr="00E609CB">
        <w:rPr>
          <w:sz w:val="32"/>
          <w:szCs w:val="32"/>
          <w:lang w:eastAsia="zh-TW"/>
        </w:rPr>
        <w:t>）</w:t>
      </w:r>
      <w:r w:rsidRPr="00E609CB">
        <w:rPr>
          <w:sz w:val="32"/>
          <w:szCs w:val="32"/>
          <w:lang w:eastAsia="zh-TW"/>
        </w:rPr>
        <w:t>。</w:t>
      </w:r>
    </w:p>
    <w:p w:rsidR="00B9143F" w:rsidRPr="00E609CB" w:rsidRDefault="00CF2478" w:rsidP="00776489">
      <w:pPr>
        <w:numPr>
          <w:ilvl w:val="0"/>
          <w:numId w:val="3"/>
        </w:numPr>
        <w:tabs>
          <w:tab w:val="clear" w:pos="720"/>
          <w:tab w:val="num" w:pos="658"/>
        </w:tabs>
        <w:spacing w:beforeLines="50" w:afterLines="50" w:line="540" w:lineRule="exact"/>
        <w:ind w:left="686" w:hanging="658"/>
        <w:jc w:val="both"/>
        <w:rPr>
          <w:sz w:val="32"/>
          <w:szCs w:val="32"/>
          <w:lang w:eastAsia="zh-TW"/>
        </w:rPr>
      </w:pPr>
      <w:r w:rsidRPr="00E609CB">
        <w:rPr>
          <w:rFonts w:hint="eastAsia"/>
          <w:sz w:val="32"/>
          <w:szCs w:val="32"/>
          <w:lang w:eastAsia="zh-TW"/>
        </w:rPr>
        <w:t>職</w:t>
      </w:r>
      <w:r w:rsidRPr="00E609CB">
        <w:rPr>
          <w:sz w:val="32"/>
          <w:szCs w:val="32"/>
          <w:lang w:eastAsia="zh-TW"/>
        </w:rPr>
        <w:t>是，被告</w:t>
      </w:r>
      <w:r w:rsidR="00283419">
        <w:rPr>
          <w:rFonts w:hint="eastAsia"/>
          <w:sz w:val="32"/>
          <w:szCs w:val="32"/>
          <w:lang w:eastAsia="zh-TW"/>
        </w:rPr>
        <w:t>二人</w:t>
      </w:r>
      <w:r w:rsidRPr="00E609CB">
        <w:rPr>
          <w:sz w:val="32"/>
          <w:szCs w:val="32"/>
          <w:lang w:eastAsia="zh-TW"/>
        </w:rPr>
        <w:t>不法侵害原告權利情節重大，令原告精神上感受莫大痛苦，而終日</w:t>
      </w:r>
      <w:r w:rsidR="00A233DE" w:rsidRPr="00E609CB">
        <w:rPr>
          <w:rFonts w:hint="eastAsia"/>
          <w:sz w:val="32"/>
          <w:szCs w:val="32"/>
          <w:lang w:eastAsia="zh-TW"/>
        </w:rPr>
        <w:t>鬱鬱寡歡</w:t>
      </w:r>
      <w:r w:rsidRPr="00E609CB">
        <w:rPr>
          <w:sz w:val="32"/>
          <w:szCs w:val="32"/>
          <w:lang w:eastAsia="zh-TW"/>
        </w:rPr>
        <w:t>，有失眠、難以入睡之情形</w:t>
      </w:r>
      <w:r w:rsidR="006167FA" w:rsidRPr="00E609CB">
        <w:rPr>
          <w:rFonts w:hint="eastAsia"/>
          <w:sz w:val="32"/>
          <w:szCs w:val="32"/>
          <w:lang w:eastAsia="zh-TW"/>
        </w:rPr>
        <w:t>，</w:t>
      </w:r>
      <w:proofErr w:type="gramStart"/>
      <w:r w:rsidR="006167FA" w:rsidRPr="00E609CB">
        <w:rPr>
          <w:rFonts w:hint="eastAsia"/>
          <w:sz w:val="32"/>
          <w:szCs w:val="32"/>
          <w:lang w:eastAsia="zh-TW"/>
        </w:rPr>
        <w:t>爰</w:t>
      </w:r>
      <w:proofErr w:type="gramEnd"/>
      <w:r w:rsidR="006167FA" w:rsidRPr="00E609CB">
        <w:rPr>
          <w:rFonts w:hint="eastAsia"/>
          <w:sz w:val="32"/>
          <w:szCs w:val="32"/>
          <w:lang w:eastAsia="zh-TW"/>
        </w:rPr>
        <w:t>提起本件訴訟，以維權益</w:t>
      </w:r>
      <w:r w:rsidRPr="00E609CB">
        <w:rPr>
          <w:rFonts w:hint="eastAsia"/>
          <w:sz w:val="32"/>
          <w:szCs w:val="32"/>
          <w:lang w:eastAsia="zh-TW"/>
        </w:rPr>
        <w:t>。</w:t>
      </w:r>
      <w:bookmarkEnd w:id="0"/>
      <w:bookmarkEnd w:id="1"/>
      <w:bookmarkEnd w:id="2"/>
    </w:p>
    <w:p w:rsidR="00B9143F" w:rsidRDefault="00CF2478" w:rsidP="00776489">
      <w:pPr>
        <w:spacing w:beforeLines="50" w:afterLines="50" w:line="540" w:lineRule="exact"/>
        <w:ind w:left="714" w:hanging="658"/>
        <w:jc w:val="both"/>
        <w:rPr>
          <w:sz w:val="32"/>
          <w:szCs w:val="32"/>
          <w:lang w:eastAsia="zh-TW"/>
        </w:rPr>
      </w:pPr>
      <w:r>
        <w:rPr>
          <w:b/>
          <w:sz w:val="32"/>
          <w:szCs w:val="32"/>
          <w:lang w:val="en-US" w:eastAsia="zh-TW"/>
        </w:rPr>
        <w:t>貳、法律</w:t>
      </w:r>
      <w:r>
        <w:rPr>
          <w:b/>
          <w:sz w:val="32"/>
          <w:szCs w:val="32"/>
          <w:lang w:eastAsia="zh-TW"/>
        </w:rPr>
        <w:t>理由：</w:t>
      </w:r>
      <w:r>
        <w:rPr>
          <w:b/>
          <w:sz w:val="32"/>
          <w:szCs w:val="32"/>
          <w:lang w:eastAsia="zh-TW"/>
        </w:rPr>
        <w:t xml:space="preserve"> </w:t>
      </w:r>
    </w:p>
    <w:p w:rsidR="00B9143F" w:rsidRPr="009731B7" w:rsidRDefault="00CF2478" w:rsidP="00776489">
      <w:pPr>
        <w:spacing w:beforeLines="50" w:afterLines="50" w:line="540" w:lineRule="exact"/>
        <w:jc w:val="both"/>
        <w:rPr>
          <w:b/>
          <w:sz w:val="32"/>
          <w:szCs w:val="32"/>
          <w:lang w:val="en-US" w:eastAsia="zh-TW"/>
        </w:rPr>
      </w:pPr>
      <w:r>
        <w:rPr>
          <w:b/>
          <w:sz w:val="32"/>
          <w:szCs w:val="32"/>
          <w:lang w:eastAsia="zh-TW"/>
        </w:rPr>
        <w:t>核被告</w:t>
      </w:r>
      <w:r w:rsidR="00283419">
        <w:rPr>
          <w:b/>
          <w:sz w:val="32"/>
          <w:szCs w:val="32"/>
          <w:lang w:eastAsia="zh-TW"/>
        </w:rPr>
        <w:t>二人</w:t>
      </w:r>
      <w:r>
        <w:rPr>
          <w:b/>
          <w:sz w:val="32"/>
          <w:szCs w:val="32"/>
          <w:lang w:eastAsia="zh-TW"/>
        </w:rPr>
        <w:t>前揭行為，應依民法第</w:t>
      </w:r>
      <w:r>
        <w:rPr>
          <w:b/>
          <w:sz w:val="32"/>
          <w:szCs w:val="32"/>
          <w:lang w:eastAsia="zh-TW"/>
        </w:rPr>
        <w:t>184</w:t>
      </w:r>
      <w:r>
        <w:rPr>
          <w:b/>
          <w:sz w:val="32"/>
          <w:szCs w:val="32"/>
          <w:lang w:eastAsia="zh-TW"/>
        </w:rPr>
        <w:t>條第</w:t>
      </w:r>
      <w:r>
        <w:rPr>
          <w:b/>
          <w:sz w:val="32"/>
          <w:szCs w:val="32"/>
          <w:lang w:eastAsia="zh-TW"/>
        </w:rPr>
        <w:t>1</w:t>
      </w:r>
      <w:r>
        <w:rPr>
          <w:b/>
          <w:sz w:val="32"/>
          <w:szCs w:val="32"/>
          <w:lang w:eastAsia="zh-TW"/>
        </w:rPr>
        <w:t>項</w:t>
      </w:r>
      <w:r w:rsidR="002303E6" w:rsidRPr="00F01A84">
        <w:rPr>
          <w:b/>
          <w:sz w:val="32"/>
          <w:szCs w:val="32"/>
          <w:lang w:eastAsia="zh-TW"/>
        </w:rPr>
        <w:t>前段、後段</w:t>
      </w:r>
      <w:r>
        <w:rPr>
          <w:b/>
          <w:sz w:val="32"/>
          <w:szCs w:val="32"/>
          <w:lang w:eastAsia="zh-TW"/>
        </w:rPr>
        <w:t>、</w:t>
      </w:r>
      <w:r w:rsidR="00283419">
        <w:rPr>
          <w:b/>
          <w:sz w:val="32"/>
          <w:szCs w:val="32"/>
          <w:lang w:eastAsia="zh-TW"/>
        </w:rPr>
        <w:t>第</w:t>
      </w:r>
      <w:r w:rsidR="00283419">
        <w:rPr>
          <w:rFonts w:hint="eastAsia"/>
          <w:b/>
          <w:sz w:val="32"/>
          <w:szCs w:val="32"/>
          <w:lang w:eastAsia="zh-TW"/>
        </w:rPr>
        <w:t>185</w:t>
      </w:r>
      <w:r w:rsidR="00283419">
        <w:rPr>
          <w:rFonts w:hint="eastAsia"/>
          <w:b/>
          <w:sz w:val="32"/>
          <w:szCs w:val="32"/>
          <w:lang w:eastAsia="zh-TW"/>
        </w:rPr>
        <w:t>條、</w:t>
      </w:r>
      <w:r w:rsidR="001A37DE">
        <w:rPr>
          <w:rFonts w:hint="eastAsia"/>
          <w:b/>
          <w:sz w:val="32"/>
          <w:szCs w:val="32"/>
          <w:lang w:eastAsia="zh-TW"/>
        </w:rPr>
        <w:t>第</w:t>
      </w:r>
      <w:r>
        <w:rPr>
          <w:b/>
          <w:sz w:val="32"/>
          <w:szCs w:val="32"/>
          <w:lang w:eastAsia="zh-TW"/>
        </w:rPr>
        <w:t>195</w:t>
      </w:r>
      <w:r>
        <w:rPr>
          <w:b/>
          <w:sz w:val="32"/>
          <w:szCs w:val="32"/>
          <w:lang w:eastAsia="zh-TW"/>
        </w:rPr>
        <w:t>條第</w:t>
      </w:r>
      <w:r>
        <w:rPr>
          <w:b/>
          <w:sz w:val="32"/>
          <w:szCs w:val="32"/>
          <w:lang w:eastAsia="zh-TW"/>
        </w:rPr>
        <w:t>1</w:t>
      </w:r>
      <w:r>
        <w:rPr>
          <w:b/>
          <w:sz w:val="32"/>
          <w:szCs w:val="32"/>
          <w:lang w:eastAsia="zh-TW"/>
        </w:rPr>
        <w:t>項及同條第</w:t>
      </w:r>
      <w:r>
        <w:rPr>
          <w:b/>
          <w:sz w:val="32"/>
          <w:szCs w:val="32"/>
          <w:lang w:eastAsia="zh-TW"/>
        </w:rPr>
        <w:t>3</w:t>
      </w:r>
      <w:r>
        <w:rPr>
          <w:b/>
          <w:sz w:val="32"/>
          <w:szCs w:val="32"/>
          <w:lang w:eastAsia="zh-TW"/>
        </w:rPr>
        <w:t>項之規定，對原告</w:t>
      </w:r>
      <w:r w:rsidR="00C239AC">
        <w:rPr>
          <w:b/>
          <w:sz w:val="32"/>
          <w:szCs w:val="32"/>
          <w:lang w:eastAsia="zh-TW"/>
        </w:rPr>
        <w:t>連帶</w:t>
      </w:r>
      <w:r w:rsidR="00C239AC">
        <w:rPr>
          <w:rFonts w:hint="eastAsia"/>
          <w:b/>
          <w:sz w:val="32"/>
          <w:szCs w:val="32"/>
          <w:lang w:eastAsia="zh-TW"/>
        </w:rPr>
        <w:t>賠償</w:t>
      </w:r>
      <w:r>
        <w:rPr>
          <w:b/>
          <w:sz w:val="32"/>
          <w:szCs w:val="32"/>
          <w:lang w:eastAsia="zh-TW"/>
        </w:rPr>
        <w:t>精神</w:t>
      </w:r>
      <w:proofErr w:type="gramStart"/>
      <w:r>
        <w:rPr>
          <w:b/>
          <w:sz w:val="32"/>
          <w:szCs w:val="32"/>
          <w:lang w:eastAsia="zh-TW"/>
        </w:rPr>
        <w:t>慰</w:t>
      </w:r>
      <w:proofErr w:type="gramEnd"/>
      <w:r>
        <w:rPr>
          <w:b/>
          <w:sz w:val="32"/>
          <w:szCs w:val="32"/>
          <w:lang w:eastAsia="zh-TW"/>
        </w:rPr>
        <w:t>撫金</w:t>
      </w:r>
      <w:r w:rsidR="00C239AC">
        <w:rPr>
          <w:rFonts w:hint="eastAsia"/>
          <w:b/>
          <w:sz w:val="32"/>
          <w:szCs w:val="32"/>
          <w:lang w:eastAsia="zh-TW"/>
        </w:rPr>
        <w:t>5</w:t>
      </w:r>
      <w:r w:rsidR="009731B7">
        <w:rPr>
          <w:b/>
          <w:sz w:val="32"/>
          <w:szCs w:val="32"/>
          <w:lang w:eastAsia="zh-TW"/>
        </w:rPr>
        <w:t>0</w:t>
      </w:r>
      <w:r w:rsidR="00C239AC">
        <w:rPr>
          <w:b/>
          <w:sz w:val="32"/>
          <w:szCs w:val="32"/>
          <w:lang w:eastAsia="zh-TW"/>
        </w:rPr>
        <w:t>萬元</w:t>
      </w:r>
      <w:r>
        <w:rPr>
          <w:b/>
          <w:sz w:val="32"/>
          <w:szCs w:val="32"/>
          <w:lang w:eastAsia="zh-TW"/>
        </w:rPr>
        <w:t>：</w:t>
      </w:r>
    </w:p>
    <w:p w:rsidR="00B9143F" w:rsidRDefault="00CF2478" w:rsidP="00776489">
      <w:pPr>
        <w:numPr>
          <w:ilvl w:val="0"/>
          <w:numId w:val="2"/>
        </w:numPr>
        <w:spacing w:beforeLines="50" w:afterLines="50" w:line="540" w:lineRule="exact"/>
        <w:ind w:left="624" w:hanging="624"/>
        <w:jc w:val="both"/>
        <w:rPr>
          <w:sz w:val="32"/>
          <w:szCs w:val="32"/>
          <w:lang w:eastAsia="zh-TW"/>
        </w:rPr>
      </w:pPr>
      <w:r>
        <w:rPr>
          <w:sz w:val="32"/>
          <w:szCs w:val="32"/>
          <w:lang w:eastAsia="zh-TW"/>
        </w:rPr>
        <w:t>按</w:t>
      </w:r>
      <w:r w:rsidR="007270D2">
        <w:rPr>
          <w:sz w:val="32"/>
          <w:szCs w:val="32"/>
          <w:lang w:eastAsia="zh-TW"/>
        </w:rPr>
        <w:t>「</w:t>
      </w:r>
      <w:r>
        <w:rPr>
          <w:sz w:val="32"/>
          <w:szCs w:val="32"/>
          <w:lang w:eastAsia="zh-TW"/>
        </w:rPr>
        <w:t>因故意或過失不法侵害他人權利者，</w:t>
      </w:r>
      <w:r w:rsidR="007270D2">
        <w:rPr>
          <w:sz w:val="32"/>
          <w:szCs w:val="32"/>
          <w:lang w:eastAsia="zh-TW"/>
        </w:rPr>
        <w:t>負損害賠償之責任；故意以背於善良風俗之方法，加損害於他人者亦同」</w:t>
      </w:r>
      <w:r w:rsidR="008A253C">
        <w:rPr>
          <w:sz w:val="32"/>
          <w:szCs w:val="32"/>
          <w:lang w:eastAsia="zh-TW"/>
        </w:rPr>
        <w:t>、</w:t>
      </w:r>
      <w:r w:rsidR="007270D2">
        <w:rPr>
          <w:sz w:val="32"/>
          <w:szCs w:val="32"/>
          <w:lang w:eastAsia="zh-TW"/>
        </w:rPr>
        <w:t>「</w:t>
      </w:r>
      <w:r w:rsidR="007270D2" w:rsidRPr="007270D2">
        <w:rPr>
          <w:rFonts w:hint="eastAsia"/>
          <w:sz w:val="32"/>
          <w:szCs w:val="32"/>
          <w:lang w:eastAsia="zh-TW"/>
        </w:rPr>
        <w:t>數人共同不法侵害他人之權利者，連帶負損害賠償責任。不能知</w:t>
      </w:r>
      <w:proofErr w:type="gramStart"/>
      <w:r w:rsidR="007270D2" w:rsidRPr="007270D2">
        <w:rPr>
          <w:rFonts w:hint="eastAsia"/>
          <w:sz w:val="32"/>
          <w:szCs w:val="32"/>
          <w:lang w:eastAsia="zh-TW"/>
        </w:rPr>
        <w:t>其中孰</w:t>
      </w:r>
      <w:proofErr w:type="gramEnd"/>
      <w:r w:rsidR="007270D2" w:rsidRPr="007270D2">
        <w:rPr>
          <w:rFonts w:hint="eastAsia"/>
          <w:sz w:val="32"/>
          <w:szCs w:val="32"/>
          <w:lang w:eastAsia="zh-TW"/>
        </w:rPr>
        <w:t>為加害人者亦同</w:t>
      </w:r>
      <w:r w:rsidR="007270D2">
        <w:rPr>
          <w:rFonts w:hint="eastAsia"/>
          <w:sz w:val="32"/>
          <w:szCs w:val="32"/>
          <w:lang w:eastAsia="zh-TW"/>
        </w:rPr>
        <w:t>」、</w:t>
      </w:r>
      <w:r w:rsidR="008A253C">
        <w:rPr>
          <w:sz w:val="32"/>
          <w:szCs w:val="32"/>
          <w:lang w:eastAsia="zh-TW"/>
        </w:rPr>
        <w:t>「</w:t>
      </w:r>
      <w:r>
        <w:rPr>
          <w:sz w:val="32"/>
          <w:szCs w:val="32"/>
          <w:lang w:eastAsia="zh-TW"/>
        </w:rPr>
        <w:t>不法侵害他人之身體、健康、名譽、自由、信用、隱私、貞操，或不法侵害其他人格法益而情節重大者，被害人雖非財產上之損害，亦得請求賠償相當之金額</w:t>
      </w:r>
      <w:r w:rsidR="008A253C">
        <w:rPr>
          <w:sz w:val="32"/>
          <w:szCs w:val="32"/>
          <w:lang w:eastAsia="zh-TW"/>
        </w:rPr>
        <w:t>」，</w:t>
      </w:r>
      <w:r>
        <w:rPr>
          <w:sz w:val="32"/>
          <w:szCs w:val="32"/>
          <w:lang w:eastAsia="zh-TW"/>
        </w:rPr>
        <w:t>此於不法侵</w:t>
      </w:r>
      <w:r w:rsidR="008A253C">
        <w:rPr>
          <w:sz w:val="32"/>
          <w:szCs w:val="32"/>
          <w:lang w:eastAsia="zh-TW"/>
        </w:rPr>
        <w:t>害他人基於父、母、子、女或配偶關係之身分法益而情節重大者</w:t>
      </w:r>
      <w:proofErr w:type="gramStart"/>
      <w:r w:rsidR="008A253C">
        <w:rPr>
          <w:sz w:val="32"/>
          <w:szCs w:val="32"/>
          <w:lang w:eastAsia="zh-TW"/>
        </w:rPr>
        <w:t>準</w:t>
      </w:r>
      <w:proofErr w:type="gramEnd"/>
      <w:r w:rsidR="008A253C">
        <w:rPr>
          <w:sz w:val="32"/>
          <w:szCs w:val="32"/>
          <w:lang w:eastAsia="zh-TW"/>
        </w:rPr>
        <w:t>用之，</w:t>
      </w:r>
      <w:r>
        <w:rPr>
          <w:sz w:val="32"/>
          <w:szCs w:val="32"/>
          <w:lang w:eastAsia="zh-TW"/>
        </w:rPr>
        <w:t>民法第</w:t>
      </w:r>
      <w:r>
        <w:rPr>
          <w:sz w:val="32"/>
          <w:szCs w:val="32"/>
          <w:lang w:eastAsia="zh-TW"/>
        </w:rPr>
        <w:t>184</w:t>
      </w:r>
      <w:r>
        <w:rPr>
          <w:sz w:val="32"/>
          <w:szCs w:val="32"/>
          <w:lang w:eastAsia="zh-TW"/>
        </w:rPr>
        <w:t>條第</w:t>
      </w:r>
      <w:r>
        <w:rPr>
          <w:sz w:val="32"/>
          <w:szCs w:val="32"/>
          <w:lang w:eastAsia="zh-TW"/>
        </w:rPr>
        <w:t>1</w:t>
      </w:r>
      <w:r>
        <w:rPr>
          <w:sz w:val="32"/>
          <w:szCs w:val="32"/>
          <w:lang w:eastAsia="zh-TW"/>
        </w:rPr>
        <w:t>項</w:t>
      </w:r>
      <w:r w:rsidR="00C370FB" w:rsidRPr="00F01A84">
        <w:rPr>
          <w:sz w:val="32"/>
          <w:szCs w:val="32"/>
          <w:lang w:eastAsia="zh-TW"/>
        </w:rPr>
        <w:t>前段、後段</w:t>
      </w:r>
      <w:r>
        <w:rPr>
          <w:sz w:val="32"/>
          <w:szCs w:val="32"/>
          <w:lang w:eastAsia="zh-TW"/>
        </w:rPr>
        <w:t>、第</w:t>
      </w:r>
      <w:r>
        <w:rPr>
          <w:sz w:val="32"/>
          <w:szCs w:val="32"/>
          <w:lang w:eastAsia="zh-TW"/>
        </w:rPr>
        <w:t>195</w:t>
      </w:r>
      <w:r>
        <w:rPr>
          <w:sz w:val="32"/>
          <w:szCs w:val="32"/>
          <w:lang w:eastAsia="zh-TW"/>
        </w:rPr>
        <w:t>條第</w:t>
      </w:r>
      <w:r>
        <w:rPr>
          <w:sz w:val="32"/>
          <w:szCs w:val="32"/>
          <w:lang w:eastAsia="zh-TW"/>
        </w:rPr>
        <w:t>1</w:t>
      </w:r>
      <w:r>
        <w:rPr>
          <w:sz w:val="32"/>
          <w:szCs w:val="32"/>
          <w:lang w:eastAsia="zh-TW"/>
        </w:rPr>
        <w:t>項前段、第</w:t>
      </w:r>
      <w:r>
        <w:rPr>
          <w:sz w:val="32"/>
          <w:szCs w:val="32"/>
          <w:lang w:eastAsia="zh-TW"/>
        </w:rPr>
        <w:t>3</w:t>
      </w:r>
      <w:r>
        <w:rPr>
          <w:sz w:val="32"/>
          <w:szCs w:val="32"/>
          <w:lang w:eastAsia="zh-TW"/>
        </w:rPr>
        <w:t>項分別定有明文。</w:t>
      </w:r>
    </w:p>
    <w:p w:rsidR="00B9143F" w:rsidRDefault="00CF2478" w:rsidP="00776489">
      <w:pPr>
        <w:numPr>
          <w:ilvl w:val="0"/>
          <w:numId w:val="2"/>
        </w:numPr>
        <w:spacing w:beforeLines="50" w:afterLines="50" w:line="540" w:lineRule="exact"/>
        <w:ind w:left="624" w:hanging="624"/>
        <w:jc w:val="both"/>
        <w:rPr>
          <w:sz w:val="32"/>
          <w:szCs w:val="32"/>
          <w:lang w:eastAsia="zh-TW"/>
        </w:rPr>
      </w:pPr>
      <w:r>
        <w:rPr>
          <w:sz w:val="32"/>
          <w:szCs w:val="32"/>
          <w:lang w:eastAsia="zh-TW"/>
        </w:rPr>
        <w:t>次按</w:t>
      </w:r>
      <w:r w:rsidR="006E18D2">
        <w:rPr>
          <w:rFonts w:hint="eastAsia"/>
          <w:sz w:val="32"/>
          <w:szCs w:val="32"/>
          <w:lang w:eastAsia="zh-TW"/>
        </w:rPr>
        <w:t>「</w:t>
      </w:r>
      <w:r>
        <w:rPr>
          <w:sz w:val="32"/>
          <w:szCs w:val="32"/>
          <w:lang w:eastAsia="zh-TW"/>
        </w:rPr>
        <w:t>婚姻係以夫妻之共同生活為目的，配偶應互相協力保持其共同生活之圓滿安全及幸福，而夫妻互守誠實，係為確保其共同生活之圓滿安全及幸福之必要條件，故應解為配偶因婚姻契約而互負誠實之義務，配偶之一方行為不誠實，</w:t>
      </w:r>
      <w:r>
        <w:rPr>
          <w:sz w:val="32"/>
          <w:szCs w:val="32"/>
          <w:lang w:eastAsia="zh-TW"/>
        </w:rPr>
        <w:lastRenderedPageBreak/>
        <w:t>破壞共同生活之圓滿安全及幸福者，即為違反因婚姻契約之義務而侵害他方之權利（最高法院</w:t>
      </w:r>
      <w:r>
        <w:rPr>
          <w:sz w:val="32"/>
          <w:szCs w:val="32"/>
          <w:lang w:eastAsia="zh-TW"/>
        </w:rPr>
        <w:t>55</w:t>
      </w:r>
      <w:r>
        <w:rPr>
          <w:sz w:val="32"/>
          <w:szCs w:val="32"/>
          <w:lang w:eastAsia="zh-TW"/>
        </w:rPr>
        <w:t>年台上字第</w:t>
      </w:r>
      <w:r>
        <w:rPr>
          <w:sz w:val="32"/>
          <w:szCs w:val="32"/>
          <w:lang w:eastAsia="zh-TW"/>
        </w:rPr>
        <w:t>2053</w:t>
      </w:r>
      <w:r>
        <w:rPr>
          <w:sz w:val="32"/>
          <w:szCs w:val="32"/>
          <w:lang w:eastAsia="zh-TW"/>
        </w:rPr>
        <w:t>號判決先例參照）。是以，婚姻乃男女雙方以終身共同生活為目的而締結之身分契約，夫妻之一方對於婚姻關係之完整享有人格利益，故於婚姻關係中，當事人間互負有貞操、互守誠信及維持圓滿之權利與義務，此種利益即民法第</w:t>
      </w:r>
      <w:r>
        <w:rPr>
          <w:sz w:val="32"/>
          <w:szCs w:val="32"/>
          <w:lang w:eastAsia="zh-TW"/>
        </w:rPr>
        <w:t>195</w:t>
      </w:r>
      <w:r>
        <w:rPr>
          <w:sz w:val="32"/>
          <w:szCs w:val="32"/>
          <w:lang w:eastAsia="zh-TW"/>
        </w:rPr>
        <w:t>條第</w:t>
      </w:r>
      <w:r>
        <w:rPr>
          <w:sz w:val="32"/>
          <w:szCs w:val="32"/>
          <w:lang w:eastAsia="zh-TW"/>
        </w:rPr>
        <w:t>3</w:t>
      </w:r>
      <w:r w:rsidR="00C370FB">
        <w:rPr>
          <w:sz w:val="32"/>
          <w:szCs w:val="32"/>
          <w:lang w:eastAsia="zh-TW"/>
        </w:rPr>
        <w:t>項所稱之</w:t>
      </w:r>
      <w:r w:rsidR="00C370FB" w:rsidRPr="00F01A84">
        <w:rPr>
          <w:sz w:val="32"/>
          <w:szCs w:val="32"/>
          <w:lang w:eastAsia="zh-TW"/>
        </w:rPr>
        <w:t>『</w:t>
      </w:r>
      <w:r>
        <w:rPr>
          <w:sz w:val="32"/>
          <w:szCs w:val="32"/>
          <w:lang w:eastAsia="zh-TW"/>
        </w:rPr>
        <w:t>基於配偶關係之身分法益</w:t>
      </w:r>
      <w:r w:rsidR="00C370FB" w:rsidRPr="00F01A84">
        <w:rPr>
          <w:sz w:val="32"/>
          <w:szCs w:val="32"/>
          <w:lang w:eastAsia="zh-TW"/>
        </w:rPr>
        <w:t>』</w:t>
      </w:r>
      <w:r>
        <w:rPr>
          <w:sz w:val="32"/>
          <w:szCs w:val="32"/>
          <w:lang w:eastAsia="zh-TW"/>
        </w:rPr>
        <w:t>即配偶權。而侵害配偶權之行為，並不以通姦行為為限，</w:t>
      </w:r>
      <w:r>
        <w:rPr>
          <w:b/>
          <w:bCs/>
          <w:sz w:val="32"/>
          <w:szCs w:val="32"/>
          <w:u w:val="double"/>
          <w:lang w:eastAsia="zh-TW"/>
        </w:rPr>
        <w:t>倘夫妻任一方與他人間存有逾越結交普通朋友等一般社交行為之不正常往來，其行為已逾社會一般通念所能容忍之範圍，已達破壞婚姻共同生活之圓滿安全及幸福之程度，即足當之，倘其情節重大，行為人即應依上開規定對被害人負非財產上即精神慰撫金之損害賠償責任</w:t>
      </w:r>
      <w:r w:rsidR="00C370FB" w:rsidRPr="00F01A84">
        <w:rPr>
          <w:b/>
          <w:bCs/>
          <w:sz w:val="32"/>
          <w:szCs w:val="32"/>
          <w:lang w:eastAsia="zh-TW"/>
        </w:rPr>
        <w:t>」</w:t>
      </w:r>
      <w:r>
        <w:rPr>
          <w:sz w:val="32"/>
          <w:szCs w:val="32"/>
          <w:lang w:eastAsia="zh-TW"/>
        </w:rPr>
        <w:t>此觀臺灣高等法院</w:t>
      </w:r>
      <w:r>
        <w:rPr>
          <w:sz w:val="32"/>
          <w:szCs w:val="32"/>
          <w:lang w:eastAsia="zh-TW"/>
        </w:rPr>
        <w:t xml:space="preserve">108 </w:t>
      </w:r>
      <w:r>
        <w:rPr>
          <w:sz w:val="32"/>
          <w:szCs w:val="32"/>
          <w:lang w:eastAsia="zh-TW"/>
        </w:rPr>
        <w:t>年上易字第</w:t>
      </w:r>
      <w:r>
        <w:rPr>
          <w:sz w:val="32"/>
          <w:szCs w:val="32"/>
          <w:lang w:eastAsia="zh-TW"/>
        </w:rPr>
        <w:t xml:space="preserve">1022 </w:t>
      </w:r>
      <w:r>
        <w:rPr>
          <w:sz w:val="32"/>
          <w:szCs w:val="32"/>
          <w:lang w:eastAsia="zh-TW"/>
        </w:rPr>
        <w:t>號民事判決即可自明。</w:t>
      </w:r>
    </w:p>
    <w:p w:rsidR="00B9143F" w:rsidRDefault="00CF2478" w:rsidP="00776489">
      <w:pPr>
        <w:numPr>
          <w:ilvl w:val="0"/>
          <w:numId w:val="2"/>
        </w:numPr>
        <w:spacing w:beforeLines="50" w:afterLines="50" w:line="540" w:lineRule="exact"/>
        <w:ind w:left="624" w:hanging="624"/>
        <w:jc w:val="both"/>
        <w:rPr>
          <w:sz w:val="32"/>
          <w:szCs w:val="32"/>
          <w:lang w:eastAsia="zh-TW"/>
        </w:rPr>
      </w:pPr>
      <w:r>
        <w:rPr>
          <w:sz w:val="32"/>
          <w:szCs w:val="32"/>
          <w:lang w:eastAsia="zh-TW"/>
        </w:rPr>
        <w:t>末按司法院釋字第</w:t>
      </w:r>
      <w:r>
        <w:rPr>
          <w:sz w:val="32"/>
          <w:szCs w:val="32"/>
          <w:lang w:eastAsia="zh-TW"/>
        </w:rPr>
        <w:t>791</w:t>
      </w:r>
      <w:r>
        <w:rPr>
          <w:sz w:val="32"/>
          <w:szCs w:val="32"/>
          <w:lang w:eastAsia="zh-TW"/>
        </w:rPr>
        <w:t>號解釋雖宣告刑法通姦罪違憲，使通姦等侵害配偶權行為全面回歸民事體系加以規範處理，惟為求規範整體穩定及對配偶權無闕漏的保障，應適度提高侵害配偶權行為損害賠償請求額度，方合於民法上對於婚姻關係完整享有人格利益規範之旨。</w:t>
      </w:r>
    </w:p>
    <w:p w:rsidR="004A4727" w:rsidRDefault="00CF2478" w:rsidP="00776489">
      <w:pPr>
        <w:numPr>
          <w:ilvl w:val="0"/>
          <w:numId w:val="2"/>
        </w:numPr>
        <w:spacing w:beforeLines="50" w:afterLines="50" w:line="540" w:lineRule="exact"/>
        <w:ind w:left="624" w:hanging="624"/>
        <w:jc w:val="both"/>
        <w:rPr>
          <w:sz w:val="32"/>
          <w:szCs w:val="32"/>
          <w:lang w:eastAsia="zh-TW"/>
        </w:rPr>
      </w:pPr>
      <w:r>
        <w:rPr>
          <w:sz w:val="32"/>
          <w:szCs w:val="32"/>
          <w:lang w:eastAsia="zh-TW"/>
        </w:rPr>
        <w:t>經查：</w:t>
      </w:r>
      <w:r w:rsidR="004A4727">
        <w:rPr>
          <w:sz w:val="32"/>
          <w:szCs w:val="32"/>
          <w:lang w:eastAsia="zh-TW"/>
        </w:rPr>
        <w:t>被告二人均明知原告與</w:t>
      </w:r>
      <w:r w:rsidR="004A4727" w:rsidRPr="00E609CB">
        <w:rPr>
          <w:sz w:val="32"/>
          <w:szCs w:val="32"/>
          <w:lang w:eastAsia="zh-TW"/>
        </w:rPr>
        <w:t>被告</w:t>
      </w:r>
      <w:r w:rsidR="009C1F8D">
        <w:rPr>
          <w:sz w:val="32"/>
          <w:szCs w:val="32"/>
          <w:lang w:eastAsia="zh-TW"/>
        </w:rPr>
        <w:t>王大明</w:t>
      </w:r>
      <w:r w:rsidR="004A4727">
        <w:rPr>
          <w:rFonts w:hint="eastAsia"/>
          <w:sz w:val="32"/>
          <w:szCs w:val="32"/>
          <w:lang w:eastAsia="zh-TW"/>
        </w:rPr>
        <w:t>之婚姻尚合法存續中，</w:t>
      </w:r>
      <w:r w:rsidR="00847D4C">
        <w:rPr>
          <w:rFonts w:hint="eastAsia"/>
          <w:sz w:val="32"/>
          <w:szCs w:val="32"/>
          <w:lang w:eastAsia="zh-TW"/>
        </w:rPr>
        <w:t>卻仍私下有逾越一般男女交往之互動</w:t>
      </w:r>
      <w:r w:rsidR="00FD36AA">
        <w:rPr>
          <w:rFonts w:hint="eastAsia"/>
          <w:sz w:val="32"/>
          <w:szCs w:val="32"/>
          <w:lang w:eastAsia="zh-TW"/>
        </w:rPr>
        <w:t>如證物</w:t>
      </w:r>
      <w:r w:rsidR="00FD36AA">
        <w:rPr>
          <w:rFonts w:hint="eastAsia"/>
          <w:sz w:val="32"/>
          <w:szCs w:val="32"/>
          <w:lang w:eastAsia="zh-TW"/>
        </w:rPr>
        <w:t>1</w:t>
      </w:r>
      <w:r w:rsidR="00FD36AA">
        <w:rPr>
          <w:rFonts w:hint="eastAsia"/>
          <w:sz w:val="32"/>
          <w:szCs w:val="32"/>
          <w:lang w:eastAsia="zh-TW"/>
        </w:rPr>
        <w:t>所示，</w:t>
      </w:r>
      <w:r w:rsidR="00FD36AA" w:rsidRPr="00F50EF7">
        <w:rPr>
          <w:sz w:val="32"/>
          <w:szCs w:val="32"/>
          <w:lang w:eastAsia="zh-TW"/>
        </w:rPr>
        <w:t>確實已逾社會</w:t>
      </w:r>
      <w:proofErr w:type="gramStart"/>
      <w:r w:rsidR="00FD36AA" w:rsidRPr="00F50EF7">
        <w:rPr>
          <w:sz w:val="32"/>
          <w:szCs w:val="32"/>
          <w:lang w:eastAsia="zh-TW"/>
        </w:rPr>
        <w:t>一般通念所</w:t>
      </w:r>
      <w:proofErr w:type="gramEnd"/>
      <w:r w:rsidR="00FD36AA" w:rsidRPr="00F50EF7">
        <w:rPr>
          <w:sz w:val="32"/>
          <w:szCs w:val="32"/>
          <w:lang w:eastAsia="zh-TW"/>
        </w:rPr>
        <w:t>能容忍之範圍，已達破壞婚姻共同生活之圓滿安全及幸福之程度，</w:t>
      </w:r>
      <w:proofErr w:type="gramStart"/>
      <w:r w:rsidR="00FD36AA" w:rsidRPr="00F50EF7">
        <w:rPr>
          <w:sz w:val="32"/>
          <w:szCs w:val="32"/>
          <w:lang w:eastAsia="zh-TW"/>
        </w:rPr>
        <w:t>此觀</w:t>
      </w:r>
      <w:r w:rsidR="00FD36AA">
        <w:rPr>
          <w:rFonts w:ascii="Apple Color Emoji" w:hAnsi="Apple Color Emoji" w:cs="Apple Color Emoji" w:hint="eastAsia"/>
          <w:sz w:val="32"/>
          <w:szCs w:val="32"/>
          <w:lang w:eastAsia="zh-TW"/>
        </w:rPr>
        <w:t>上</w:t>
      </w:r>
      <w:proofErr w:type="gramEnd"/>
      <w:r w:rsidR="00FD36AA">
        <w:rPr>
          <w:rFonts w:ascii="Apple Color Emoji" w:hAnsi="Apple Color Emoji" w:cs="Apple Color Emoji" w:hint="eastAsia"/>
          <w:sz w:val="32"/>
          <w:szCs w:val="32"/>
          <w:lang w:eastAsia="zh-TW"/>
        </w:rPr>
        <w:t>揭</w:t>
      </w:r>
      <w:r w:rsidR="00FD36AA">
        <w:rPr>
          <w:sz w:val="32"/>
          <w:szCs w:val="32"/>
          <w:lang w:val="en-US" w:eastAsia="zh-TW"/>
        </w:rPr>
        <w:t>LINE</w:t>
      </w:r>
      <w:r w:rsidR="00FD36AA" w:rsidRPr="00F50EF7">
        <w:rPr>
          <w:sz w:val="32"/>
          <w:szCs w:val="32"/>
          <w:lang w:eastAsia="zh-TW"/>
        </w:rPr>
        <w:t>對話內容即可明知，也足</w:t>
      </w:r>
      <w:proofErr w:type="gramStart"/>
      <w:r w:rsidR="00FD36AA" w:rsidRPr="00F50EF7">
        <w:rPr>
          <w:sz w:val="32"/>
          <w:szCs w:val="32"/>
          <w:lang w:eastAsia="zh-TW"/>
        </w:rPr>
        <w:t>稽</w:t>
      </w:r>
      <w:proofErr w:type="gramEnd"/>
      <w:r w:rsidR="00FD36AA" w:rsidRPr="00F50EF7">
        <w:rPr>
          <w:sz w:val="32"/>
          <w:szCs w:val="32"/>
          <w:lang w:eastAsia="zh-TW"/>
        </w:rPr>
        <w:t>被告</w:t>
      </w:r>
      <w:r w:rsidR="00FD36AA">
        <w:rPr>
          <w:sz w:val="32"/>
          <w:szCs w:val="32"/>
          <w:lang w:eastAsia="zh-TW"/>
        </w:rPr>
        <w:t>二人</w:t>
      </w:r>
      <w:r w:rsidR="007A1432">
        <w:rPr>
          <w:sz w:val="32"/>
          <w:szCs w:val="32"/>
          <w:lang w:eastAsia="zh-TW"/>
        </w:rPr>
        <w:t>確實有</w:t>
      </w:r>
      <w:r w:rsidR="00FD36AA" w:rsidRPr="00F50EF7">
        <w:rPr>
          <w:sz w:val="32"/>
          <w:szCs w:val="32"/>
          <w:lang w:eastAsia="zh-TW"/>
        </w:rPr>
        <w:t>發展逾越一般社交常男女關係婚外情。</w:t>
      </w:r>
    </w:p>
    <w:p w:rsidR="00B9143F" w:rsidRDefault="00CF2478" w:rsidP="00776489">
      <w:pPr>
        <w:numPr>
          <w:ilvl w:val="0"/>
          <w:numId w:val="2"/>
        </w:numPr>
        <w:spacing w:beforeLines="50" w:afterLines="50" w:line="540" w:lineRule="exact"/>
        <w:ind w:left="624" w:hanging="624"/>
        <w:jc w:val="both"/>
        <w:rPr>
          <w:sz w:val="32"/>
          <w:szCs w:val="32"/>
          <w:lang w:eastAsia="zh-TW"/>
        </w:rPr>
      </w:pPr>
      <w:r>
        <w:rPr>
          <w:sz w:val="32"/>
          <w:szCs w:val="32"/>
          <w:lang w:eastAsia="zh-TW"/>
        </w:rPr>
        <w:lastRenderedPageBreak/>
        <w:t>綜上所述，被告</w:t>
      </w:r>
      <w:r w:rsidR="009C1F8D">
        <w:rPr>
          <w:sz w:val="32"/>
          <w:szCs w:val="32"/>
          <w:lang w:eastAsia="zh-TW"/>
        </w:rPr>
        <w:t>陳小三</w:t>
      </w:r>
      <w:r w:rsidR="007A1432">
        <w:rPr>
          <w:sz w:val="32"/>
          <w:szCs w:val="32"/>
          <w:lang w:eastAsia="zh-TW"/>
        </w:rPr>
        <w:t>明知</w:t>
      </w:r>
      <w:r w:rsidR="009C1F8D">
        <w:rPr>
          <w:sz w:val="32"/>
          <w:szCs w:val="32"/>
          <w:lang w:eastAsia="zh-TW"/>
        </w:rPr>
        <w:t>被告王大明</w:t>
      </w:r>
      <w:r w:rsidR="00520F0D">
        <w:rPr>
          <w:sz w:val="32"/>
          <w:szCs w:val="32"/>
          <w:lang w:eastAsia="zh-TW"/>
        </w:rPr>
        <w:t>與</w:t>
      </w:r>
      <w:proofErr w:type="gramStart"/>
      <w:r w:rsidR="007A1432">
        <w:rPr>
          <w:sz w:val="32"/>
          <w:szCs w:val="32"/>
          <w:lang w:eastAsia="zh-TW"/>
        </w:rPr>
        <w:t>原告</w:t>
      </w:r>
      <w:r w:rsidR="00520F0D">
        <w:rPr>
          <w:sz w:val="32"/>
          <w:szCs w:val="32"/>
          <w:lang w:eastAsia="zh-TW"/>
        </w:rPr>
        <w:t>係尚有</w:t>
      </w:r>
      <w:proofErr w:type="gramEnd"/>
      <w:r w:rsidR="00520F0D">
        <w:rPr>
          <w:sz w:val="32"/>
          <w:szCs w:val="32"/>
          <w:lang w:eastAsia="zh-TW"/>
        </w:rPr>
        <w:t>婚姻關係</w:t>
      </w:r>
      <w:r>
        <w:rPr>
          <w:sz w:val="32"/>
          <w:szCs w:val="32"/>
          <w:lang w:eastAsia="zh-TW"/>
        </w:rPr>
        <w:t>，卻</w:t>
      </w:r>
      <w:r w:rsidR="00897DEE">
        <w:rPr>
          <w:sz w:val="32"/>
          <w:szCs w:val="32"/>
          <w:lang w:eastAsia="zh-TW"/>
        </w:rPr>
        <w:t>仍</w:t>
      </w:r>
      <w:r>
        <w:rPr>
          <w:sz w:val="32"/>
          <w:szCs w:val="32"/>
          <w:lang w:eastAsia="zh-TW"/>
        </w:rPr>
        <w:t>逾越正常朋友關係之男女間親密對話等之交往行為</w:t>
      </w:r>
      <w:r w:rsidR="000A1E79">
        <w:rPr>
          <w:rFonts w:hint="eastAsia"/>
          <w:sz w:val="32"/>
          <w:szCs w:val="32"/>
          <w:lang w:eastAsia="zh-TW"/>
        </w:rPr>
        <w:t>並發生多次性行為</w:t>
      </w:r>
      <w:r>
        <w:rPr>
          <w:sz w:val="32"/>
          <w:szCs w:val="32"/>
          <w:lang w:eastAsia="zh-TW"/>
        </w:rPr>
        <w:t>，是被告之行為已侵害原告基於配偶關係，對於婚姻共同生活應享有圓滿安全及幸福之人格身分法益，致原告精神上受有相當之痛苦，則原告</w:t>
      </w:r>
      <w:r w:rsidRPr="00F01A84">
        <w:rPr>
          <w:sz w:val="32"/>
          <w:szCs w:val="32"/>
          <w:lang w:eastAsia="zh-TW"/>
        </w:rPr>
        <w:t>依</w:t>
      </w:r>
      <w:r w:rsidR="00C370FB" w:rsidRPr="00F01A84">
        <w:rPr>
          <w:sz w:val="32"/>
          <w:szCs w:val="32"/>
          <w:lang w:eastAsia="zh-TW"/>
        </w:rPr>
        <w:t>民法第</w:t>
      </w:r>
      <w:r w:rsidR="00C370FB" w:rsidRPr="00F01A84">
        <w:rPr>
          <w:sz w:val="32"/>
          <w:szCs w:val="32"/>
          <w:lang w:eastAsia="zh-TW"/>
        </w:rPr>
        <w:t>184</w:t>
      </w:r>
      <w:r w:rsidR="00C370FB" w:rsidRPr="00F01A84">
        <w:rPr>
          <w:sz w:val="32"/>
          <w:szCs w:val="32"/>
          <w:lang w:eastAsia="zh-TW"/>
        </w:rPr>
        <w:t>條第</w:t>
      </w:r>
      <w:r w:rsidR="00C370FB" w:rsidRPr="00F01A84">
        <w:rPr>
          <w:sz w:val="32"/>
          <w:szCs w:val="32"/>
          <w:lang w:eastAsia="zh-TW"/>
        </w:rPr>
        <w:t>1</w:t>
      </w:r>
      <w:r w:rsidR="00C370FB" w:rsidRPr="00F01A84">
        <w:rPr>
          <w:sz w:val="32"/>
          <w:szCs w:val="32"/>
          <w:lang w:eastAsia="zh-TW"/>
        </w:rPr>
        <w:t>項前段、後段、</w:t>
      </w:r>
      <w:r w:rsidR="00897DEE">
        <w:rPr>
          <w:sz w:val="32"/>
          <w:szCs w:val="32"/>
          <w:lang w:eastAsia="zh-TW"/>
        </w:rPr>
        <w:t>第</w:t>
      </w:r>
      <w:r w:rsidR="00897DEE">
        <w:rPr>
          <w:sz w:val="32"/>
          <w:szCs w:val="32"/>
          <w:lang w:eastAsia="zh-TW"/>
        </w:rPr>
        <w:t>185</w:t>
      </w:r>
      <w:r w:rsidR="00897DEE">
        <w:rPr>
          <w:sz w:val="32"/>
          <w:szCs w:val="32"/>
          <w:lang w:eastAsia="zh-TW"/>
        </w:rPr>
        <w:t>條、</w:t>
      </w:r>
      <w:r w:rsidR="00C370FB" w:rsidRPr="00F01A84">
        <w:rPr>
          <w:sz w:val="32"/>
          <w:szCs w:val="32"/>
          <w:lang w:eastAsia="zh-TW"/>
        </w:rPr>
        <w:t>第</w:t>
      </w:r>
      <w:r w:rsidR="00C370FB" w:rsidRPr="00F01A84">
        <w:rPr>
          <w:sz w:val="32"/>
          <w:szCs w:val="32"/>
          <w:lang w:eastAsia="zh-TW"/>
        </w:rPr>
        <w:t>195</w:t>
      </w:r>
      <w:r w:rsidR="00C370FB" w:rsidRPr="00F01A84">
        <w:rPr>
          <w:sz w:val="32"/>
          <w:szCs w:val="32"/>
          <w:lang w:eastAsia="zh-TW"/>
        </w:rPr>
        <w:t>條第</w:t>
      </w:r>
      <w:r w:rsidR="00C370FB" w:rsidRPr="00F01A84">
        <w:rPr>
          <w:sz w:val="32"/>
          <w:szCs w:val="32"/>
          <w:lang w:eastAsia="zh-TW"/>
        </w:rPr>
        <w:t>1</w:t>
      </w:r>
      <w:r w:rsidR="00C370FB" w:rsidRPr="00F01A84">
        <w:rPr>
          <w:sz w:val="32"/>
          <w:szCs w:val="32"/>
          <w:lang w:eastAsia="zh-TW"/>
        </w:rPr>
        <w:t>項前段、第</w:t>
      </w:r>
      <w:r w:rsidR="00C370FB" w:rsidRPr="00F01A84">
        <w:rPr>
          <w:sz w:val="32"/>
          <w:szCs w:val="32"/>
          <w:lang w:eastAsia="zh-TW"/>
        </w:rPr>
        <w:t>3</w:t>
      </w:r>
      <w:r w:rsidR="00C370FB" w:rsidRPr="00F01A84">
        <w:rPr>
          <w:sz w:val="32"/>
          <w:szCs w:val="32"/>
          <w:lang w:eastAsia="zh-TW"/>
        </w:rPr>
        <w:t>項</w:t>
      </w:r>
      <w:r w:rsidRPr="00F01A84">
        <w:rPr>
          <w:sz w:val="32"/>
          <w:szCs w:val="32"/>
          <w:lang w:eastAsia="zh-TW"/>
        </w:rPr>
        <w:t>規定</w:t>
      </w:r>
      <w:r>
        <w:rPr>
          <w:sz w:val="32"/>
          <w:szCs w:val="32"/>
          <w:lang w:eastAsia="zh-TW"/>
        </w:rPr>
        <w:t>，請求被告</w:t>
      </w:r>
      <w:r w:rsidR="00897DEE">
        <w:rPr>
          <w:sz w:val="32"/>
          <w:szCs w:val="32"/>
          <w:lang w:eastAsia="zh-TW"/>
        </w:rPr>
        <w:t>二人對</w:t>
      </w:r>
      <w:proofErr w:type="gramStart"/>
      <w:r w:rsidR="00897DEE">
        <w:rPr>
          <w:sz w:val="32"/>
          <w:szCs w:val="32"/>
          <w:lang w:eastAsia="zh-TW"/>
        </w:rPr>
        <w:t>原告</w:t>
      </w:r>
      <w:r>
        <w:rPr>
          <w:sz w:val="32"/>
          <w:szCs w:val="32"/>
          <w:lang w:eastAsia="zh-TW"/>
        </w:rPr>
        <w:t>負非財產</w:t>
      </w:r>
      <w:proofErr w:type="gramEnd"/>
      <w:r>
        <w:rPr>
          <w:sz w:val="32"/>
          <w:szCs w:val="32"/>
          <w:lang w:eastAsia="zh-TW"/>
        </w:rPr>
        <w:t>上之損害賠償責任</w:t>
      </w:r>
      <w:r w:rsidR="00897DEE">
        <w:rPr>
          <w:rFonts w:hint="eastAsia"/>
          <w:sz w:val="32"/>
          <w:szCs w:val="32"/>
          <w:lang w:eastAsia="zh-TW"/>
        </w:rPr>
        <w:t>5</w:t>
      </w:r>
      <w:r>
        <w:rPr>
          <w:sz w:val="32"/>
          <w:szCs w:val="32"/>
          <w:lang w:eastAsia="zh-TW"/>
        </w:rPr>
        <w:t>0</w:t>
      </w:r>
      <w:r>
        <w:rPr>
          <w:sz w:val="32"/>
          <w:szCs w:val="32"/>
          <w:lang w:eastAsia="zh-TW"/>
        </w:rPr>
        <w:t>萬元，及自起訴狀</w:t>
      </w:r>
      <w:proofErr w:type="gramStart"/>
      <w:r>
        <w:rPr>
          <w:sz w:val="32"/>
          <w:szCs w:val="32"/>
          <w:lang w:eastAsia="zh-TW"/>
        </w:rPr>
        <w:t>繕</w:t>
      </w:r>
      <w:proofErr w:type="gramEnd"/>
      <w:r>
        <w:rPr>
          <w:sz w:val="32"/>
          <w:szCs w:val="32"/>
          <w:lang w:eastAsia="zh-TW"/>
        </w:rPr>
        <w:t>本送達翌日起算之法定遲延利息等語，</w:t>
      </w:r>
      <w:proofErr w:type="gramStart"/>
      <w:r>
        <w:rPr>
          <w:sz w:val="32"/>
          <w:szCs w:val="32"/>
          <w:lang w:eastAsia="zh-TW"/>
        </w:rPr>
        <w:t>揆</w:t>
      </w:r>
      <w:proofErr w:type="gramEnd"/>
      <w:r>
        <w:rPr>
          <w:sz w:val="32"/>
          <w:szCs w:val="32"/>
          <w:lang w:eastAsia="zh-TW"/>
        </w:rPr>
        <w:t>諸前揭說明，即屬有據。</w:t>
      </w:r>
      <w:r>
        <w:rPr>
          <w:sz w:val="32"/>
          <w:szCs w:val="32"/>
          <w:lang w:eastAsia="zh-TW"/>
        </w:rPr>
        <w:t xml:space="preserve"> </w:t>
      </w:r>
    </w:p>
    <w:p w:rsidR="00B9143F" w:rsidRDefault="00CF2478" w:rsidP="00776489">
      <w:pPr>
        <w:spacing w:beforeLines="50" w:afterLines="50" w:line="540" w:lineRule="exact"/>
        <w:ind w:left="641" w:hanging="641"/>
        <w:jc w:val="both"/>
        <w:rPr>
          <w:b/>
          <w:sz w:val="32"/>
          <w:szCs w:val="32"/>
          <w:lang w:eastAsia="zh-TW"/>
        </w:rPr>
      </w:pPr>
      <w:r>
        <w:rPr>
          <w:b/>
          <w:sz w:val="32"/>
          <w:szCs w:val="32"/>
          <w:lang w:eastAsia="zh-TW"/>
        </w:rPr>
        <w:t>參、為此，懇請</w:t>
      </w:r>
      <w:r>
        <w:rPr>
          <w:b/>
          <w:sz w:val="32"/>
          <w:szCs w:val="32"/>
          <w:lang w:eastAsia="zh-TW"/>
        </w:rPr>
        <w:t xml:space="preserve">  </w:t>
      </w:r>
      <w:r>
        <w:rPr>
          <w:b/>
          <w:sz w:val="32"/>
          <w:szCs w:val="32"/>
          <w:lang w:eastAsia="zh-TW"/>
        </w:rPr>
        <w:t>鈞院鑒核，並賜判如起訴聲明，以維原告權益，實為德感。</w:t>
      </w:r>
    </w:p>
    <w:p w:rsidR="00B9143F" w:rsidRDefault="00CF2478" w:rsidP="00776489">
      <w:pPr>
        <w:spacing w:beforeLines="50" w:afterLines="50" w:line="540" w:lineRule="exact"/>
        <w:ind w:firstLine="641"/>
        <w:rPr>
          <w:b/>
          <w:sz w:val="32"/>
          <w:szCs w:val="32"/>
          <w:lang w:eastAsia="zh-TW"/>
        </w:rPr>
      </w:pPr>
      <w:r>
        <w:rPr>
          <w:b/>
          <w:sz w:val="32"/>
          <w:szCs w:val="32"/>
          <w:lang w:eastAsia="zh-TW"/>
        </w:rPr>
        <w:t>謹</w:t>
      </w:r>
      <w:r>
        <w:rPr>
          <w:b/>
          <w:sz w:val="32"/>
          <w:szCs w:val="32"/>
          <w:lang w:eastAsia="zh-TW"/>
        </w:rPr>
        <w:t xml:space="preserve">  </w:t>
      </w:r>
      <w:r>
        <w:rPr>
          <w:b/>
          <w:sz w:val="32"/>
          <w:szCs w:val="32"/>
          <w:lang w:eastAsia="zh-TW"/>
        </w:rPr>
        <w:t>狀</w:t>
      </w:r>
    </w:p>
    <w:p w:rsidR="00B9143F" w:rsidRDefault="001A37DE" w:rsidP="00776489">
      <w:pPr>
        <w:spacing w:beforeLines="50" w:afterLines="50" w:line="540" w:lineRule="exact"/>
        <w:rPr>
          <w:b/>
          <w:sz w:val="32"/>
          <w:szCs w:val="32"/>
          <w:lang w:eastAsia="zh-TW"/>
        </w:rPr>
      </w:pPr>
      <w:r>
        <w:rPr>
          <w:b/>
          <w:sz w:val="32"/>
          <w:szCs w:val="32"/>
          <w:lang w:eastAsia="zh-TW"/>
        </w:rPr>
        <w:t>臺灣</w:t>
      </w:r>
      <w:proofErr w:type="gramStart"/>
      <w:r>
        <w:rPr>
          <w:b/>
          <w:sz w:val="32"/>
          <w:szCs w:val="32"/>
          <w:lang w:eastAsia="zh-TW"/>
        </w:rPr>
        <w:t>臺</w:t>
      </w:r>
      <w:proofErr w:type="gramEnd"/>
      <w:r w:rsidR="00CF2478">
        <w:rPr>
          <w:b/>
          <w:sz w:val="32"/>
          <w:szCs w:val="32"/>
          <w:lang w:eastAsia="zh-TW"/>
        </w:rPr>
        <w:t>北地方法院民事庭</w:t>
      </w:r>
      <w:r w:rsidR="00CF2478">
        <w:rPr>
          <w:b/>
          <w:sz w:val="32"/>
          <w:szCs w:val="32"/>
          <w:lang w:eastAsia="zh-TW"/>
        </w:rPr>
        <w:t xml:space="preserve">  </w:t>
      </w:r>
      <w:r w:rsidR="00CF2478">
        <w:rPr>
          <w:b/>
          <w:sz w:val="32"/>
          <w:szCs w:val="32"/>
          <w:lang w:eastAsia="zh-TW"/>
        </w:rPr>
        <w:t>公鑒</w:t>
      </w:r>
    </w:p>
    <w:p w:rsidR="00B9143F" w:rsidRDefault="00CF2478" w:rsidP="00776489">
      <w:pPr>
        <w:spacing w:beforeLines="50" w:afterLines="50" w:line="540" w:lineRule="exact"/>
        <w:rPr>
          <w:b/>
          <w:sz w:val="32"/>
          <w:szCs w:val="32"/>
          <w:lang w:eastAsia="zh-TW"/>
        </w:rPr>
      </w:pPr>
      <w:r>
        <w:rPr>
          <w:b/>
          <w:sz w:val="32"/>
          <w:szCs w:val="32"/>
          <w:lang w:eastAsia="zh-TW"/>
        </w:rPr>
        <w:t>【證物明細】</w:t>
      </w:r>
      <w:r>
        <w:rPr>
          <w:b/>
          <w:sz w:val="32"/>
          <w:szCs w:val="32"/>
          <w:lang w:eastAsia="zh-TW"/>
        </w:rPr>
        <w:t xml:space="preserve"> </w:t>
      </w:r>
    </w:p>
    <w:p w:rsidR="00B9143F" w:rsidRPr="00BA5586" w:rsidRDefault="00CF2478" w:rsidP="00776489">
      <w:pPr>
        <w:spacing w:beforeLines="50" w:afterLines="50" w:line="540" w:lineRule="exact"/>
        <w:ind w:left="1280" w:hanging="1280"/>
        <w:jc w:val="both"/>
        <w:rPr>
          <w:color w:val="FF0000"/>
          <w:sz w:val="32"/>
          <w:szCs w:val="32"/>
          <w:lang w:eastAsia="zh-TW"/>
        </w:rPr>
      </w:pPr>
      <w:proofErr w:type="gramStart"/>
      <w:r w:rsidRPr="00BA5586">
        <w:rPr>
          <w:color w:val="FF0000"/>
          <w:sz w:val="32"/>
          <w:szCs w:val="32"/>
          <w:lang w:eastAsia="zh-TW"/>
        </w:rPr>
        <w:t>原證</w:t>
      </w:r>
      <w:proofErr w:type="gramEnd"/>
      <w:r w:rsidRPr="00BA5586">
        <w:rPr>
          <w:color w:val="FF0000"/>
          <w:sz w:val="32"/>
          <w:szCs w:val="32"/>
          <w:lang w:eastAsia="zh-TW"/>
        </w:rPr>
        <w:t>1</w:t>
      </w:r>
      <w:r w:rsidRPr="00BA5586">
        <w:rPr>
          <w:color w:val="FF0000"/>
          <w:sz w:val="32"/>
          <w:szCs w:val="32"/>
          <w:lang w:eastAsia="zh-TW"/>
        </w:rPr>
        <w:t>：</w:t>
      </w:r>
      <w:r w:rsidR="00897DEE">
        <w:rPr>
          <w:rFonts w:hint="eastAsia"/>
          <w:color w:val="FF0000"/>
          <w:sz w:val="32"/>
          <w:szCs w:val="32"/>
          <w:lang w:eastAsia="zh-TW"/>
        </w:rPr>
        <w:t>被告二人之親密對話</w:t>
      </w:r>
    </w:p>
    <w:p w:rsidR="00B9143F" w:rsidRDefault="00CF2478" w:rsidP="00776489">
      <w:pPr>
        <w:spacing w:beforeLines="50" w:afterLines="50" w:line="540" w:lineRule="exact"/>
        <w:ind w:left="1120" w:hanging="1120"/>
        <w:jc w:val="both"/>
        <w:rPr>
          <w:color w:val="FF0000"/>
          <w:sz w:val="32"/>
          <w:szCs w:val="32"/>
          <w:lang w:eastAsia="zh-TW"/>
        </w:rPr>
      </w:pPr>
      <w:proofErr w:type="gramStart"/>
      <w:r w:rsidRPr="00BA5586">
        <w:rPr>
          <w:color w:val="FF0000"/>
          <w:sz w:val="32"/>
          <w:szCs w:val="32"/>
          <w:lang w:eastAsia="zh-TW"/>
        </w:rPr>
        <w:t>原證</w:t>
      </w:r>
      <w:proofErr w:type="gramEnd"/>
      <w:r w:rsidRPr="00BA5586">
        <w:rPr>
          <w:color w:val="FF0000"/>
          <w:sz w:val="32"/>
          <w:szCs w:val="32"/>
          <w:lang w:eastAsia="zh-TW"/>
        </w:rPr>
        <w:t>2</w:t>
      </w:r>
      <w:r w:rsidRPr="00BA5586">
        <w:rPr>
          <w:color w:val="FF0000"/>
          <w:sz w:val="32"/>
          <w:szCs w:val="32"/>
          <w:lang w:eastAsia="zh-TW"/>
        </w:rPr>
        <w:t>：</w:t>
      </w:r>
      <w:r w:rsidR="00BE1527" w:rsidRPr="00BE1527">
        <w:rPr>
          <w:color w:val="FF0000"/>
          <w:sz w:val="32"/>
          <w:szCs w:val="32"/>
          <w:lang w:eastAsia="zh-TW"/>
        </w:rPr>
        <w:t>原告與被告</w:t>
      </w:r>
      <w:r w:rsidR="009C1F8D">
        <w:rPr>
          <w:rFonts w:hint="eastAsia"/>
          <w:color w:val="FF0000"/>
          <w:sz w:val="32"/>
          <w:szCs w:val="32"/>
          <w:lang w:eastAsia="zh-TW"/>
        </w:rPr>
        <w:t>王大明</w:t>
      </w:r>
      <w:r w:rsidR="00BE1527" w:rsidRPr="00BE1527">
        <w:rPr>
          <w:rFonts w:hint="eastAsia"/>
          <w:color w:val="FF0000"/>
          <w:sz w:val="32"/>
          <w:szCs w:val="32"/>
          <w:lang w:eastAsia="zh-TW"/>
        </w:rPr>
        <w:t>之離婚協議</w:t>
      </w:r>
      <w:r w:rsidR="00BE1527">
        <w:rPr>
          <w:rFonts w:hint="eastAsia"/>
          <w:color w:val="FF0000"/>
          <w:sz w:val="32"/>
          <w:szCs w:val="32"/>
          <w:lang w:eastAsia="zh-TW"/>
        </w:rPr>
        <w:t>書</w:t>
      </w:r>
    </w:p>
    <w:p w:rsidR="00B9143F" w:rsidRDefault="00CF2478" w:rsidP="00776489">
      <w:pPr>
        <w:spacing w:beforeLines="50" w:afterLines="50" w:line="540" w:lineRule="exact"/>
        <w:jc w:val="distribute"/>
      </w:pPr>
      <w:r>
        <w:rPr>
          <w:sz w:val="32"/>
          <w:szCs w:val="32"/>
          <w:lang w:eastAsia="zh-TW"/>
        </w:rPr>
        <w:t>中華民國</w:t>
      </w:r>
      <w:r>
        <w:rPr>
          <w:sz w:val="32"/>
          <w:szCs w:val="32"/>
          <w:lang w:eastAsia="zh-TW"/>
        </w:rPr>
        <w:t>1</w:t>
      </w:r>
      <w:r w:rsidR="009C1F8D">
        <w:rPr>
          <w:sz w:val="32"/>
          <w:szCs w:val="32"/>
          <w:lang w:val="en-US" w:eastAsia="zh-TW"/>
        </w:rPr>
        <w:t>1</w:t>
      </w:r>
      <w:r w:rsidR="009C1F8D">
        <w:rPr>
          <w:rFonts w:hint="eastAsia"/>
          <w:sz w:val="32"/>
          <w:szCs w:val="32"/>
          <w:lang w:val="en-US" w:eastAsia="zh-TW"/>
        </w:rPr>
        <w:t>1</w:t>
      </w:r>
      <w:r>
        <w:rPr>
          <w:sz w:val="32"/>
          <w:szCs w:val="32"/>
          <w:lang w:eastAsia="zh-TW"/>
        </w:rPr>
        <w:t>年</w:t>
      </w:r>
      <w:r w:rsidR="009C1F8D">
        <w:rPr>
          <w:rFonts w:hint="eastAsia"/>
          <w:sz w:val="32"/>
          <w:szCs w:val="32"/>
          <w:lang w:eastAsia="zh-TW"/>
        </w:rPr>
        <w:t>01</w:t>
      </w:r>
      <w:r w:rsidR="00E47476">
        <w:rPr>
          <w:rFonts w:hint="eastAsia"/>
          <w:sz w:val="32"/>
          <w:szCs w:val="32"/>
          <w:lang w:eastAsia="zh-TW"/>
        </w:rPr>
        <w:t>月</w:t>
      </w:r>
      <w:r w:rsidR="009C1F8D">
        <w:rPr>
          <w:rFonts w:hint="eastAsia"/>
          <w:sz w:val="32"/>
          <w:szCs w:val="32"/>
          <w:lang w:val="en-US" w:eastAsia="zh-TW"/>
        </w:rPr>
        <w:t>01</w:t>
      </w:r>
      <w:r>
        <w:rPr>
          <w:rFonts w:hint="eastAsia"/>
          <w:sz w:val="32"/>
          <w:szCs w:val="32"/>
          <w:lang w:eastAsia="zh-TW"/>
        </w:rPr>
        <w:t>日</w:t>
      </w:r>
    </w:p>
    <w:tbl>
      <w:tblPr>
        <w:tblW w:w="6320" w:type="dxa"/>
        <w:tblInd w:w="3496" w:type="dxa"/>
        <w:tblLayout w:type="fixed"/>
        <w:tblLook w:val="01E0"/>
      </w:tblPr>
      <w:tblGrid>
        <w:gridCol w:w="2316"/>
        <w:gridCol w:w="567"/>
        <w:gridCol w:w="3437"/>
      </w:tblGrid>
      <w:tr w:rsidR="00B9143F" w:rsidTr="00E47476">
        <w:trPr>
          <w:trHeight w:val="624"/>
        </w:trPr>
        <w:tc>
          <w:tcPr>
            <w:tcW w:w="2316" w:type="dxa"/>
          </w:tcPr>
          <w:p w:rsidR="00B9143F" w:rsidRDefault="00CF2478" w:rsidP="009C1F8D">
            <w:pPr>
              <w:spacing w:before="156" w:after="156" w:line="540" w:lineRule="exact"/>
              <w:jc w:val="distribute"/>
              <w:rPr>
                <w:sz w:val="32"/>
                <w:szCs w:val="32"/>
                <w:lang w:eastAsia="zh-TW"/>
              </w:rPr>
            </w:pPr>
            <w:r>
              <w:rPr>
                <w:sz w:val="32"/>
                <w:szCs w:val="32"/>
                <w:lang w:eastAsia="zh-TW"/>
              </w:rPr>
              <w:t>具狀人</w:t>
            </w:r>
          </w:p>
        </w:tc>
        <w:tc>
          <w:tcPr>
            <w:tcW w:w="567" w:type="dxa"/>
          </w:tcPr>
          <w:p w:rsidR="00B9143F" w:rsidRDefault="00CF2478" w:rsidP="009C1F8D">
            <w:pPr>
              <w:spacing w:before="156" w:after="156" w:line="540" w:lineRule="exact"/>
              <w:rPr>
                <w:sz w:val="32"/>
                <w:szCs w:val="32"/>
              </w:rPr>
            </w:pPr>
            <w:r>
              <w:rPr>
                <w:sz w:val="32"/>
                <w:szCs w:val="32"/>
              </w:rPr>
              <w:t>：</w:t>
            </w:r>
          </w:p>
        </w:tc>
        <w:tc>
          <w:tcPr>
            <w:tcW w:w="3437" w:type="dxa"/>
          </w:tcPr>
          <w:p w:rsidR="00B9143F" w:rsidRDefault="009C1F8D" w:rsidP="009C1F8D">
            <w:pPr>
              <w:spacing w:before="156" w:after="156" w:line="540" w:lineRule="exact"/>
              <w:jc w:val="both"/>
              <w:rPr>
                <w:sz w:val="32"/>
                <w:szCs w:val="32"/>
                <w:lang w:eastAsia="zh-TW"/>
              </w:rPr>
            </w:pPr>
            <w:r>
              <w:rPr>
                <w:sz w:val="32"/>
                <w:szCs w:val="32"/>
                <w:lang w:eastAsia="zh-TW"/>
              </w:rPr>
              <w:t>林小花</w:t>
            </w:r>
          </w:p>
        </w:tc>
      </w:tr>
    </w:tbl>
    <w:p w:rsidR="00B9143F" w:rsidRDefault="00CF2478" w:rsidP="009C1F8D">
      <w:pPr>
        <w:spacing w:before="250" w:after="250" w:line="540" w:lineRule="exact"/>
        <w:jc w:val="center"/>
        <w:rPr>
          <w:sz w:val="32"/>
          <w:szCs w:val="32"/>
          <w:lang w:eastAsia="zh-TW"/>
        </w:rPr>
      </w:pPr>
      <w:r>
        <w:rPr>
          <w:sz w:val="32"/>
          <w:szCs w:val="32"/>
          <w:lang w:eastAsia="zh-TW"/>
        </w:rPr>
        <w:t xml:space="preserve">　　　　　　　　　　　　　　　</w:t>
      </w:r>
    </w:p>
    <w:sectPr w:rsidR="00B9143F" w:rsidSect="00434F36">
      <w:headerReference w:type="default" r:id="rId8"/>
      <w:footerReference w:type="default" r:id="rId9"/>
      <w:pgSz w:w="11906" w:h="16838"/>
      <w:pgMar w:top="1418" w:right="1474" w:bottom="1418" w:left="1474" w:header="567" w:footer="567" w:gutter="0"/>
      <w:lnNumType w:countBy="1" w:distance="283"/>
      <w:cols w:space="720"/>
      <w:formProt w:val="0"/>
      <w:docGrid w:type="lines" w:linePitch="5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7A" w:rsidRDefault="0012797A">
      <w:r>
        <w:separator/>
      </w:r>
    </w:p>
  </w:endnote>
  <w:endnote w:type="continuationSeparator" w:id="0">
    <w:p w:rsidR="0012797A" w:rsidRDefault="00127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標楷體"/>
    <w:charset w:val="88"/>
    <w:family w:val="script"/>
    <w:pitch w:val="fixed"/>
    <w:sig w:usb0="00000001" w:usb1="08080000" w:usb2="00000010" w:usb3="00000000" w:csb0="00100000"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3F" w:rsidRDefault="00CF2478">
    <w:pPr>
      <w:pStyle w:val="af4"/>
      <w:jc w:val="center"/>
      <w:rPr>
        <w:rFonts w:ascii="Times New Roman" w:hAnsi="Times New Roman"/>
        <w:bCs/>
        <w:sz w:val="28"/>
        <w:szCs w:val="28"/>
      </w:rPr>
    </w:pPr>
    <w:r>
      <w:rPr>
        <w:rFonts w:ascii="Times New Roman" w:hAnsi="Times New Roman"/>
        <w:bCs/>
        <w:sz w:val="28"/>
        <w:szCs w:val="28"/>
      </w:rPr>
      <w:t>第</w:t>
    </w:r>
    <w:r>
      <w:rPr>
        <w:rFonts w:ascii="Times New Roman" w:hAnsi="Times New Roman"/>
        <w:bCs/>
        <w:sz w:val="28"/>
        <w:szCs w:val="28"/>
        <w:lang w:val="zh-TW" w:eastAsia="zh-TW"/>
      </w:rPr>
      <w:t xml:space="preserve"> </w:t>
    </w:r>
    <w:r w:rsidR="005D7993">
      <w:rPr>
        <w:rFonts w:ascii="Times New Roman" w:hAnsi="Times New Roman"/>
        <w:bCs/>
        <w:sz w:val="28"/>
        <w:szCs w:val="28"/>
      </w:rPr>
      <w:fldChar w:fldCharType="begin"/>
    </w:r>
    <w:r>
      <w:rPr>
        <w:rFonts w:ascii="Times New Roman" w:hAnsi="Times New Roman"/>
        <w:bCs/>
        <w:sz w:val="28"/>
        <w:szCs w:val="28"/>
      </w:rPr>
      <w:instrText>PAGE</w:instrText>
    </w:r>
    <w:r w:rsidR="005D7993">
      <w:rPr>
        <w:rFonts w:ascii="Times New Roman" w:hAnsi="Times New Roman"/>
        <w:bCs/>
        <w:sz w:val="28"/>
        <w:szCs w:val="28"/>
      </w:rPr>
      <w:fldChar w:fldCharType="separate"/>
    </w:r>
    <w:r w:rsidR="00776489">
      <w:rPr>
        <w:rFonts w:ascii="Times New Roman" w:hAnsi="Times New Roman"/>
        <w:bCs/>
        <w:noProof/>
        <w:sz w:val="28"/>
        <w:szCs w:val="28"/>
      </w:rPr>
      <w:t>1</w:t>
    </w:r>
    <w:r w:rsidR="005D7993">
      <w:rPr>
        <w:rFonts w:ascii="Times New Roman" w:hAnsi="Times New Roman"/>
        <w:bCs/>
        <w:sz w:val="28"/>
        <w:szCs w:val="28"/>
      </w:rPr>
      <w:fldChar w:fldCharType="end"/>
    </w:r>
    <w:r>
      <w:rPr>
        <w:rFonts w:ascii="Times New Roman" w:hAnsi="Times New Roman"/>
        <w:bCs/>
        <w:sz w:val="28"/>
        <w:szCs w:val="28"/>
        <w:lang w:eastAsia="zh-TW"/>
      </w:rPr>
      <w:t xml:space="preserve"> </w:t>
    </w:r>
    <w:proofErr w:type="spellStart"/>
    <w:r>
      <w:rPr>
        <w:rFonts w:ascii="Times New Roman" w:hAnsi="Times New Roman"/>
        <w:bCs/>
        <w:sz w:val="28"/>
        <w:szCs w:val="28"/>
      </w:rPr>
      <w:t>頁，共</w:t>
    </w:r>
    <w:proofErr w:type="spellEnd"/>
    <w:r>
      <w:rPr>
        <w:rFonts w:ascii="Times New Roman" w:hAnsi="Times New Roman"/>
        <w:bCs/>
        <w:sz w:val="28"/>
        <w:szCs w:val="28"/>
        <w:lang w:val="zh-TW" w:eastAsia="zh-TW"/>
      </w:rPr>
      <w:t xml:space="preserve"> </w:t>
    </w:r>
    <w:r w:rsidR="005D7993">
      <w:rPr>
        <w:rFonts w:ascii="Times New Roman" w:hAnsi="Times New Roman"/>
        <w:bCs/>
        <w:sz w:val="28"/>
        <w:szCs w:val="28"/>
      </w:rPr>
      <w:fldChar w:fldCharType="begin"/>
    </w:r>
    <w:r>
      <w:rPr>
        <w:rFonts w:ascii="Times New Roman" w:hAnsi="Times New Roman"/>
        <w:bCs/>
        <w:sz w:val="28"/>
        <w:szCs w:val="28"/>
      </w:rPr>
      <w:instrText>NUMPAGES</w:instrText>
    </w:r>
    <w:r w:rsidR="005D7993">
      <w:rPr>
        <w:rFonts w:ascii="Times New Roman" w:hAnsi="Times New Roman"/>
        <w:bCs/>
        <w:sz w:val="28"/>
        <w:szCs w:val="28"/>
      </w:rPr>
      <w:fldChar w:fldCharType="separate"/>
    </w:r>
    <w:r w:rsidR="00776489">
      <w:rPr>
        <w:rFonts w:ascii="Times New Roman" w:hAnsi="Times New Roman"/>
        <w:bCs/>
        <w:noProof/>
        <w:sz w:val="28"/>
        <w:szCs w:val="28"/>
      </w:rPr>
      <w:t>4</w:t>
    </w:r>
    <w:r w:rsidR="005D7993">
      <w:rPr>
        <w:rFonts w:ascii="Times New Roman" w:hAnsi="Times New Roman"/>
        <w:bCs/>
        <w:sz w:val="28"/>
        <w:szCs w:val="28"/>
      </w:rPr>
      <w:fldChar w:fldCharType="end"/>
    </w:r>
    <w:r>
      <w:rPr>
        <w:rFonts w:ascii="Times New Roman" w:hAnsi="Times New Roman"/>
        <w:bCs/>
        <w:sz w:val="28"/>
        <w:szCs w:val="28"/>
      </w:rPr>
      <w:t xml:space="preserve"> </w:t>
    </w:r>
    <w:r>
      <w:rPr>
        <w:rFonts w:ascii="Times New Roman" w:hAnsi="Times New Roman"/>
        <w:bCs/>
        <w:sz w:val="28"/>
        <w:szCs w:val="28"/>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7A" w:rsidRDefault="0012797A">
      <w:r>
        <w:separator/>
      </w:r>
    </w:p>
  </w:footnote>
  <w:footnote w:type="continuationSeparator" w:id="0">
    <w:p w:rsidR="0012797A" w:rsidRDefault="00127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3F" w:rsidRDefault="005D7993">
    <w:pPr>
      <w:pStyle w:val="af3"/>
    </w:pPr>
    <w:r>
      <w:rPr>
        <w:noProof/>
        <w:lang w:val="en-US" w:eastAsia="zh-TW"/>
      </w:rPr>
      <w:pict>
        <v:line id="Line 16" o:spid="_x0000_s4097" style="position:absolute;flip:x;z-index:-251658752;visibility:visible;mso-wrap-distance-left:0;mso-wrap-distance-right:0" from="-361.8pt,392.45pt" to="-361.4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" strokeweight=".26mm">
          <v:stroke dashstyle="1 1"/>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9F4"/>
    <w:multiLevelType w:val="multilevel"/>
    <w:tmpl w:val="0AF01E18"/>
    <w:lvl w:ilvl="0">
      <w:start w:val="1"/>
      <w:numFmt w:val="taiwaneseCountingThousand"/>
      <w:lvlText w:val="%1、"/>
      <w:lvlJc w:val="left"/>
      <w:pPr>
        <w:tabs>
          <w:tab w:val="num" w:pos="720"/>
        </w:tabs>
        <w:ind w:left="720" w:hanging="720"/>
      </w:pPr>
      <w:rPr>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31710359"/>
    <w:multiLevelType w:val="multilevel"/>
    <w:tmpl w:val="57FCBDD2"/>
    <w:lvl w:ilvl="0">
      <w:start w:val="1"/>
      <w:numFmt w:val="taiwaneseCountingThousand"/>
      <w:lvlText w:val="%1、"/>
      <w:lvlJc w:val="left"/>
      <w:pPr>
        <w:tabs>
          <w:tab w:val="num" w:pos="720"/>
        </w:tabs>
        <w:ind w:left="720" w:hanging="360"/>
      </w:pPr>
    </w:lvl>
    <w:lvl w:ilvl="1">
      <w:start w:val="1"/>
      <w:numFmt w:val="taiwaneseCountingThousand"/>
      <w:lvlText w:val="%2、"/>
      <w:lvlJc w:val="left"/>
      <w:pPr>
        <w:tabs>
          <w:tab w:val="num" w:pos="1080"/>
        </w:tabs>
        <w:ind w:left="1080" w:hanging="360"/>
      </w:pPr>
    </w:lvl>
    <w:lvl w:ilvl="2">
      <w:start w:val="1"/>
      <w:numFmt w:val="taiwaneseCountingThousand"/>
      <w:lvlText w:val="%3、"/>
      <w:lvlJc w:val="left"/>
      <w:pPr>
        <w:tabs>
          <w:tab w:val="num" w:pos="1440"/>
        </w:tabs>
        <w:ind w:left="1440" w:hanging="360"/>
      </w:pPr>
    </w:lvl>
    <w:lvl w:ilvl="3">
      <w:start w:val="1"/>
      <w:numFmt w:val="taiwaneseCountingThousand"/>
      <w:lvlText w:val="%4、"/>
      <w:lvlJc w:val="left"/>
      <w:pPr>
        <w:tabs>
          <w:tab w:val="num" w:pos="1800"/>
        </w:tabs>
        <w:ind w:left="1800" w:hanging="360"/>
      </w:pPr>
    </w:lvl>
    <w:lvl w:ilvl="4">
      <w:start w:val="1"/>
      <w:numFmt w:val="taiwaneseCountingThousand"/>
      <w:lvlText w:val="%5、"/>
      <w:lvlJc w:val="left"/>
      <w:pPr>
        <w:tabs>
          <w:tab w:val="num" w:pos="2160"/>
        </w:tabs>
        <w:ind w:left="2160" w:hanging="360"/>
      </w:pPr>
    </w:lvl>
    <w:lvl w:ilvl="5">
      <w:start w:val="1"/>
      <w:numFmt w:val="taiwaneseCountingThousand"/>
      <w:lvlText w:val="%6、"/>
      <w:lvlJc w:val="left"/>
      <w:pPr>
        <w:tabs>
          <w:tab w:val="num" w:pos="2520"/>
        </w:tabs>
        <w:ind w:left="2520" w:hanging="360"/>
      </w:pPr>
    </w:lvl>
    <w:lvl w:ilvl="6">
      <w:start w:val="1"/>
      <w:numFmt w:val="taiwaneseCountingThousand"/>
      <w:lvlText w:val="%7、"/>
      <w:lvlJc w:val="left"/>
      <w:pPr>
        <w:tabs>
          <w:tab w:val="num" w:pos="2880"/>
        </w:tabs>
        <w:ind w:left="2880" w:hanging="360"/>
      </w:pPr>
    </w:lvl>
    <w:lvl w:ilvl="7">
      <w:start w:val="1"/>
      <w:numFmt w:val="taiwaneseCountingThousand"/>
      <w:lvlText w:val="%8、"/>
      <w:lvlJc w:val="left"/>
      <w:pPr>
        <w:tabs>
          <w:tab w:val="num" w:pos="3240"/>
        </w:tabs>
        <w:ind w:left="3240" w:hanging="360"/>
      </w:pPr>
    </w:lvl>
    <w:lvl w:ilvl="8">
      <w:start w:val="1"/>
      <w:numFmt w:val="taiwaneseCountingThousand"/>
      <w:lvlText w:val="%9、"/>
      <w:lvlJc w:val="left"/>
      <w:pPr>
        <w:tabs>
          <w:tab w:val="num" w:pos="3600"/>
        </w:tabs>
        <w:ind w:left="3600" w:hanging="360"/>
      </w:pPr>
    </w:lvl>
  </w:abstractNum>
  <w:abstractNum w:abstractNumId="2">
    <w:nsid w:val="65BD5D46"/>
    <w:multiLevelType w:val="multilevel"/>
    <w:tmpl w:val="0E6CB4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5FE6621"/>
    <w:multiLevelType w:val="multilevel"/>
    <w:tmpl w:val="B37079F6"/>
    <w:lvl w:ilvl="0">
      <w:start w:val="1"/>
      <w:numFmt w:val="taiwaneseCountingThousand"/>
      <w:suff w:val="nothing"/>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60"/>
  <w:autoHyphenation/>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doNotExpandShiftReturn/>
    <w:useFELayout/>
  </w:compat>
  <w:rsids>
    <w:rsidRoot w:val="00B9143F"/>
    <w:rsid w:val="000A1E79"/>
    <w:rsid w:val="000A4D88"/>
    <w:rsid w:val="000E0132"/>
    <w:rsid w:val="0012622B"/>
    <w:rsid w:val="0012797A"/>
    <w:rsid w:val="0017516B"/>
    <w:rsid w:val="001855D9"/>
    <w:rsid w:val="00191C8D"/>
    <w:rsid w:val="001A37DE"/>
    <w:rsid w:val="002303E6"/>
    <w:rsid w:val="00271578"/>
    <w:rsid w:val="00274726"/>
    <w:rsid w:val="0027494C"/>
    <w:rsid w:val="00283419"/>
    <w:rsid w:val="0029307C"/>
    <w:rsid w:val="002B4CC8"/>
    <w:rsid w:val="002C1FBA"/>
    <w:rsid w:val="00316837"/>
    <w:rsid w:val="00345473"/>
    <w:rsid w:val="00392934"/>
    <w:rsid w:val="0040390F"/>
    <w:rsid w:val="00434F36"/>
    <w:rsid w:val="00451B07"/>
    <w:rsid w:val="004553CE"/>
    <w:rsid w:val="00465290"/>
    <w:rsid w:val="004A4727"/>
    <w:rsid w:val="004C01FB"/>
    <w:rsid w:val="004F21A0"/>
    <w:rsid w:val="00507FC9"/>
    <w:rsid w:val="00520F0D"/>
    <w:rsid w:val="005260C7"/>
    <w:rsid w:val="005377A1"/>
    <w:rsid w:val="00553B3F"/>
    <w:rsid w:val="005A0AA8"/>
    <w:rsid w:val="005C3921"/>
    <w:rsid w:val="005C5E05"/>
    <w:rsid w:val="005D7993"/>
    <w:rsid w:val="006167FA"/>
    <w:rsid w:val="006A0830"/>
    <w:rsid w:val="006A4591"/>
    <w:rsid w:val="006D2B27"/>
    <w:rsid w:val="006E18D2"/>
    <w:rsid w:val="006E29A7"/>
    <w:rsid w:val="007177D7"/>
    <w:rsid w:val="0072675C"/>
    <w:rsid w:val="007270D2"/>
    <w:rsid w:val="007374FB"/>
    <w:rsid w:val="00766B1C"/>
    <w:rsid w:val="00776489"/>
    <w:rsid w:val="00776569"/>
    <w:rsid w:val="00795409"/>
    <w:rsid w:val="007A1432"/>
    <w:rsid w:val="007A231B"/>
    <w:rsid w:val="007B0D49"/>
    <w:rsid w:val="007C5C98"/>
    <w:rsid w:val="007F0305"/>
    <w:rsid w:val="008063B1"/>
    <w:rsid w:val="00817694"/>
    <w:rsid w:val="00832F3A"/>
    <w:rsid w:val="00847D4C"/>
    <w:rsid w:val="00880712"/>
    <w:rsid w:val="00884CE6"/>
    <w:rsid w:val="008860A0"/>
    <w:rsid w:val="008861E3"/>
    <w:rsid w:val="00896A3A"/>
    <w:rsid w:val="00897DEE"/>
    <w:rsid w:val="008A253C"/>
    <w:rsid w:val="008D29CF"/>
    <w:rsid w:val="009426DC"/>
    <w:rsid w:val="009731B7"/>
    <w:rsid w:val="009C1F8D"/>
    <w:rsid w:val="00A006CE"/>
    <w:rsid w:val="00A233DE"/>
    <w:rsid w:val="00A53FAC"/>
    <w:rsid w:val="00A677E9"/>
    <w:rsid w:val="00A97990"/>
    <w:rsid w:val="00B03ECB"/>
    <w:rsid w:val="00B4085E"/>
    <w:rsid w:val="00B44D0C"/>
    <w:rsid w:val="00B74F21"/>
    <w:rsid w:val="00B9143F"/>
    <w:rsid w:val="00BA5586"/>
    <w:rsid w:val="00BB4775"/>
    <w:rsid w:val="00BE1527"/>
    <w:rsid w:val="00C22D6B"/>
    <w:rsid w:val="00C239AC"/>
    <w:rsid w:val="00C339C7"/>
    <w:rsid w:val="00C370FB"/>
    <w:rsid w:val="00C74F47"/>
    <w:rsid w:val="00CA6245"/>
    <w:rsid w:val="00CF2478"/>
    <w:rsid w:val="00D01F83"/>
    <w:rsid w:val="00D93087"/>
    <w:rsid w:val="00DC6B18"/>
    <w:rsid w:val="00E47476"/>
    <w:rsid w:val="00E609CB"/>
    <w:rsid w:val="00EB5DE3"/>
    <w:rsid w:val="00F01A84"/>
    <w:rsid w:val="00F458FC"/>
    <w:rsid w:val="00F50EF7"/>
    <w:rsid w:val="00FA6937"/>
    <w:rsid w:val="00FD36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A5"/>
    <w:pPr>
      <w:widowControl w:val="0"/>
    </w:pPr>
    <w:rPr>
      <w:rFonts w:eastAsia="標楷體"/>
      <w:sz w:val="16"/>
      <w:szCs w:val="24"/>
      <w:lang w:val="en-GB" w:eastAsia="en-US"/>
    </w:rPr>
  </w:style>
  <w:style w:type="paragraph" w:styleId="1">
    <w:name w:val="heading 1"/>
    <w:basedOn w:val="a"/>
    <w:next w:val="a"/>
    <w:qFormat/>
    <w:rsid w:val="00434F36"/>
    <w:pPr>
      <w:spacing w:line="540" w:lineRule="exact"/>
      <w:outlineLvl w:val="0"/>
    </w:pPr>
    <w:rPr>
      <w:rFonts w:cs="Arial"/>
      <w:bCs/>
      <w:sz w:val="30"/>
      <w:szCs w:val="22"/>
    </w:rPr>
  </w:style>
  <w:style w:type="paragraph" w:styleId="2">
    <w:name w:val="heading 2"/>
    <w:basedOn w:val="a"/>
    <w:next w:val="a"/>
    <w:qFormat/>
    <w:rsid w:val="00434F36"/>
    <w:pPr>
      <w:snapToGrid w:val="0"/>
      <w:spacing w:line="540" w:lineRule="exact"/>
      <w:outlineLvl w:val="1"/>
    </w:pPr>
    <w:rPr>
      <w:rFonts w:cs="Arial"/>
      <w:bCs/>
      <w:iCs/>
      <w:sz w:val="30"/>
      <w:szCs w:val="28"/>
    </w:rPr>
  </w:style>
  <w:style w:type="paragraph" w:styleId="3">
    <w:name w:val="heading 3"/>
    <w:basedOn w:val="a"/>
    <w:next w:val="a"/>
    <w:qFormat/>
    <w:rsid w:val="00434F36"/>
    <w:pPr>
      <w:snapToGrid w:val="0"/>
      <w:spacing w:line="540" w:lineRule="exact"/>
      <w:outlineLvl w:val="2"/>
    </w:pPr>
    <w:rPr>
      <w:rFonts w:cs="Arial"/>
      <w:bCs/>
      <w:sz w:val="30"/>
      <w:szCs w:val="26"/>
    </w:rPr>
  </w:style>
  <w:style w:type="paragraph" w:styleId="4">
    <w:name w:val="heading 4"/>
    <w:basedOn w:val="a"/>
    <w:next w:val="a"/>
    <w:qFormat/>
    <w:rsid w:val="00434F36"/>
    <w:pPr>
      <w:outlineLvl w:val="3"/>
    </w:pPr>
    <w:rPr>
      <w:bCs/>
      <w:szCs w:val="28"/>
    </w:rPr>
  </w:style>
  <w:style w:type="paragraph" w:styleId="5">
    <w:name w:val="heading 5"/>
    <w:basedOn w:val="a"/>
    <w:next w:val="a"/>
    <w:qFormat/>
    <w:rsid w:val="00434F36"/>
    <w:pPr>
      <w:spacing w:after="260" w:line="260" w:lineRule="atLeast"/>
      <w:ind w:left="360"/>
      <w:outlineLvl w:val="4"/>
    </w:pPr>
    <w:rPr>
      <w:b/>
      <w:bCs/>
      <w:i/>
      <w:iCs/>
      <w:szCs w:val="26"/>
    </w:rPr>
  </w:style>
  <w:style w:type="paragraph" w:styleId="6">
    <w:name w:val="heading 6"/>
    <w:basedOn w:val="a"/>
    <w:next w:val="a"/>
    <w:qFormat/>
    <w:rsid w:val="00434F36"/>
    <w:pPr>
      <w:spacing w:after="260" w:line="260" w:lineRule="atLeast"/>
      <w:ind w:left="360"/>
      <w:outlineLvl w:val="5"/>
    </w:pPr>
    <w:rPr>
      <w:b/>
      <w:bCs/>
      <w:szCs w:val="22"/>
      <w:u w:val="single"/>
    </w:rPr>
  </w:style>
  <w:style w:type="paragraph" w:styleId="7">
    <w:name w:val="heading 7"/>
    <w:basedOn w:val="a"/>
    <w:next w:val="a"/>
    <w:qFormat/>
    <w:rsid w:val="00434F36"/>
    <w:pPr>
      <w:spacing w:after="260" w:line="260" w:lineRule="atLeast"/>
      <w:ind w:left="720"/>
      <w:outlineLvl w:val="6"/>
    </w:pPr>
    <w:rPr>
      <w:b/>
    </w:rPr>
  </w:style>
  <w:style w:type="paragraph" w:styleId="8">
    <w:name w:val="heading 8"/>
    <w:basedOn w:val="a"/>
    <w:next w:val="a"/>
    <w:qFormat/>
    <w:rsid w:val="00434F36"/>
    <w:pPr>
      <w:spacing w:after="260" w:line="260" w:lineRule="atLeast"/>
      <w:ind w:left="720"/>
      <w:outlineLvl w:val="7"/>
    </w:pPr>
    <w:rPr>
      <w:b/>
      <w:i/>
      <w:iCs/>
    </w:rPr>
  </w:style>
  <w:style w:type="paragraph" w:styleId="9">
    <w:name w:val="heading 9"/>
    <w:basedOn w:val="a"/>
    <w:next w:val="a"/>
    <w:qFormat/>
    <w:rsid w:val="00434F36"/>
    <w:pPr>
      <w:spacing w:after="260" w:line="260" w:lineRule="atLeast"/>
      <w:ind w:left="720"/>
      <w:outlineLvl w:val="8"/>
    </w:pPr>
    <w:rPr>
      <w:rFonts w:cs="Arial"/>
      <w:b/>
      <w:szCs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qFormat/>
    <w:rsid w:val="00434F36"/>
  </w:style>
  <w:style w:type="character" w:styleId="a4">
    <w:name w:val="page number"/>
    <w:basedOn w:val="a0"/>
    <w:qFormat/>
    <w:rsid w:val="00434F36"/>
  </w:style>
  <w:style w:type="character" w:customStyle="1" w:styleId="a5">
    <w:name w:val="註腳錨定"/>
    <w:rsid w:val="00434F36"/>
    <w:rPr>
      <w:vertAlign w:val="superscript"/>
    </w:rPr>
  </w:style>
  <w:style w:type="character" w:customStyle="1" w:styleId="FootnoteCharacters">
    <w:name w:val="Footnote Characters"/>
    <w:semiHidden/>
    <w:qFormat/>
    <w:rsid w:val="00434F36"/>
    <w:rPr>
      <w:vertAlign w:val="superscript"/>
    </w:rPr>
  </w:style>
  <w:style w:type="character" w:customStyle="1" w:styleId="a6">
    <w:name w:val="網際網路連結"/>
    <w:rsid w:val="00434F36"/>
    <w:rPr>
      <w:color w:val="0000FF"/>
      <w:u w:val="single"/>
    </w:rPr>
  </w:style>
  <w:style w:type="character" w:customStyle="1" w:styleId="a7">
    <w:name w:val="訪問過的網際網路連結"/>
    <w:rsid w:val="00434F36"/>
    <w:rPr>
      <w:color w:val="800080"/>
      <w:u w:val="single"/>
    </w:rPr>
  </w:style>
  <w:style w:type="character" w:styleId="a8">
    <w:name w:val="annotation reference"/>
    <w:semiHidden/>
    <w:qFormat/>
    <w:rsid w:val="0055188A"/>
    <w:rPr>
      <w:sz w:val="18"/>
      <w:szCs w:val="18"/>
    </w:rPr>
  </w:style>
  <w:style w:type="character" w:customStyle="1" w:styleId="apple-converted-space">
    <w:name w:val="apple-converted-space"/>
    <w:basedOn w:val="a0"/>
    <w:qFormat/>
    <w:rsid w:val="00F74484"/>
  </w:style>
  <w:style w:type="character" w:styleId="a9">
    <w:name w:val="Strong"/>
    <w:qFormat/>
    <w:rsid w:val="004C5373"/>
    <w:rPr>
      <w:b/>
      <w:bCs/>
    </w:rPr>
  </w:style>
  <w:style w:type="character" w:customStyle="1" w:styleId="aa">
    <w:name w:val="頁尾 字元"/>
    <w:uiPriority w:val="99"/>
    <w:qFormat/>
    <w:rsid w:val="00E7179B"/>
    <w:rPr>
      <w:rFonts w:ascii="Arial" w:eastAsia="標楷體" w:hAnsi="Arial"/>
      <w:sz w:val="16"/>
      <w:szCs w:val="24"/>
      <w:lang w:val="en-GB" w:eastAsia="en-US"/>
    </w:rPr>
  </w:style>
  <w:style w:type="character" w:customStyle="1" w:styleId="ab">
    <w:name w:val="行編號"/>
    <w:rsid w:val="00434F36"/>
  </w:style>
  <w:style w:type="character" w:customStyle="1" w:styleId="ac">
    <w:name w:val="編號字元"/>
    <w:qFormat/>
    <w:rsid w:val="00434F36"/>
  </w:style>
  <w:style w:type="paragraph" w:styleId="ad">
    <w:name w:val="Title"/>
    <w:basedOn w:val="a"/>
    <w:next w:val="ae"/>
    <w:qFormat/>
    <w:rsid w:val="00434F36"/>
    <w:pPr>
      <w:keepNext/>
      <w:spacing w:before="240" w:after="120"/>
    </w:pPr>
    <w:rPr>
      <w:rFonts w:ascii="Liberation Sans" w:eastAsia="微軟正黑體" w:hAnsi="Liberation Sans" w:cs="Lucida Sans"/>
      <w:sz w:val="28"/>
      <w:szCs w:val="28"/>
    </w:rPr>
  </w:style>
  <w:style w:type="paragraph" w:styleId="ae">
    <w:name w:val="Body Text"/>
    <w:basedOn w:val="a"/>
    <w:rsid w:val="00434F36"/>
    <w:pPr>
      <w:snapToGrid w:val="0"/>
      <w:spacing w:line="540" w:lineRule="exact"/>
      <w:textAlignment w:val="baseline"/>
    </w:pPr>
    <w:rPr>
      <w:color w:val="000000"/>
      <w:sz w:val="30"/>
      <w:szCs w:val="20"/>
      <w:lang w:val="en-US" w:eastAsia="zh-TW"/>
    </w:rPr>
  </w:style>
  <w:style w:type="paragraph" w:styleId="af">
    <w:name w:val="List"/>
    <w:basedOn w:val="ae"/>
    <w:rsid w:val="00434F36"/>
    <w:rPr>
      <w:rFonts w:cs="Lucida Sans"/>
    </w:rPr>
  </w:style>
  <w:style w:type="paragraph" w:styleId="af0">
    <w:name w:val="caption"/>
    <w:basedOn w:val="a"/>
    <w:qFormat/>
    <w:rsid w:val="00434F36"/>
    <w:pPr>
      <w:suppressLineNumbers/>
      <w:spacing w:before="120" w:after="120"/>
    </w:pPr>
    <w:rPr>
      <w:rFonts w:cs="Lucida Sans"/>
      <w:i/>
      <w:iCs/>
      <w:sz w:val="24"/>
    </w:rPr>
  </w:style>
  <w:style w:type="paragraph" w:customStyle="1" w:styleId="af1">
    <w:name w:val="索引"/>
    <w:basedOn w:val="a"/>
    <w:qFormat/>
    <w:rsid w:val="00434F36"/>
    <w:pPr>
      <w:suppressLineNumbers/>
    </w:pPr>
    <w:rPr>
      <w:rFonts w:cs="Lucida Sans"/>
    </w:rPr>
  </w:style>
  <w:style w:type="paragraph" w:customStyle="1" w:styleId="af2">
    <w:name w:val="頁首與頁尾"/>
    <w:basedOn w:val="a"/>
    <w:qFormat/>
    <w:rsid w:val="00434F36"/>
  </w:style>
  <w:style w:type="paragraph" w:styleId="af3">
    <w:name w:val="header"/>
    <w:basedOn w:val="a"/>
    <w:rsid w:val="00434F36"/>
    <w:pPr>
      <w:tabs>
        <w:tab w:val="center" w:pos="3931"/>
        <w:tab w:val="right" w:pos="7877"/>
      </w:tabs>
    </w:pPr>
  </w:style>
  <w:style w:type="paragraph" w:styleId="af4">
    <w:name w:val="footer"/>
    <w:basedOn w:val="a"/>
    <w:uiPriority w:val="99"/>
    <w:rsid w:val="00434F36"/>
    <w:pPr>
      <w:tabs>
        <w:tab w:val="center" w:pos="3931"/>
        <w:tab w:val="right" w:pos="7877"/>
      </w:tabs>
      <w:spacing w:line="200" w:lineRule="atLeast"/>
    </w:pPr>
    <w:rPr>
      <w:rFonts w:ascii="Arial" w:hAnsi="Arial"/>
    </w:rPr>
  </w:style>
  <w:style w:type="paragraph" w:styleId="af5">
    <w:name w:val="Salutation"/>
    <w:basedOn w:val="a"/>
    <w:next w:val="a"/>
    <w:rsid w:val="00434F36"/>
  </w:style>
  <w:style w:type="paragraph" w:styleId="af6">
    <w:name w:val="Date"/>
    <w:basedOn w:val="a"/>
    <w:next w:val="a"/>
    <w:qFormat/>
    <w:rsid w:val="00434F36"/>
  </w:style>
  <w:style w:type="paragraph" w:styleId="10">
    <w:name w:val="toc 1"/>
    <w:basedOn w:val="ae"/>
    <w:next w:val="ae"/>
    <w:semiHidden/>
    <w:rsid w:val="00434F36"/>
    <w:pPr>
      <w:tabs>
        <w:tab w:val="right" w:leader="dot" w:pos="9356"/>
      </w:tabs>
      <w:spacing w:before="120" w:after="120"/>
      <w:ind w:left="601" w:right="423" w:hanging="601"/>
    </w:pPr>
    <w:rPr>
      <w:b/>
      <w:bCs/>
      <w:caps/>
    </w:rPr>
  </w:style>
  <w:style w:type="paragraph" w:styleId="20">
    <w:name w:val="toc 2"/>
    <w:basedOn w:val="ae"/>
    <w:next w:val="ae"/>
    <w:semiHidden/>
    <w:rsid w:val="00434F36"/>
    <w:pPr>
      <w:ind w:left="1275" w:right="423" w:hanging="672"/>
    </w:pPr>
    <w:rPr>
      <w:smallCaps/>
      <w:szCs w:val="30"/>
    </w:rPr>
  </w:style>
  <w:style w:type="paragraph" w:styleId="30">
    <w:name w:val="toc 3"/>
    <w:basedOn w:val="ae"/>
    <w:next w:val="ae"/>
    <w:semiHidden/>
    <w:rsid w:val="00434F36"/>
    <w:pPr>
      <w:ind w:left="1608" w:right="423" w:hanging="333"/>
    </w:pPr>
    <w:rPr>
      <w:iCs/>
    </w:rPr>
  </w:style>
  <w:style w:type="paragraph" w:styleId="40">
    <w:name w:val="toc 4"/>
    <w:basedOn w:val="ae"/>
    <w:next w:val="ae"/>
    <w:semiHidden/>
    <w:rsid w:val="00434F36"/>
    <w:pPr>
      <w:tabs>
        <w:tab w:val="left" w:pos="1932"/>
        <w:tab w:val="right" w:leader="dot" w:pos="9345"/>
      </w:tabs>
      <w:ind w:left="1932" w:right="423" w:hanging="432"/>
    </w:pPr>
    <w:rPr>
      <w:szCs w:val="21"/>
    </w:rPr>
  </w:style>
  <w:style w:type="paragraph" w:styleId="af7">
    <w:name w:val="footnote text"/>
    <w:basedOn w:val="a"/>
    <w:semiHidden/>
    <w:rsid w:val="00434F36"/>
    <w:pPr>
      <w:spacing w:after="240" w:line="240" w:lineRule="atLeast"/>
    </w:pPr>
    <w:rPr>
      <w:sz w:val="20"/>
      <w:szCs w:val="20"/>
    </w:rPr>
  </w:style>
  <w:style w:type="paragraph" w:styleId="50">
    <w:name w:val="toc 5"/>
    <w:basedOn w:val="a"/>
    <w:next w:val="a"/>
    <w:autoRedefine/>
    <w:semiHidden/>
    <w:rsid w:val="00434F36"/>
    <w:pPr>
      <w:ind w:left="1200"/>
    </w:pPr>
    <w:rPr>
      <w:szCs w:val="21"/>
    </w:rPr>
  </w:style>
  <w:style w:type="paragraph" w:styleId="60">
    <w:name w:val="toc 6"/>
    <w:basedOn w:val="a"/>
    <w:next w:val="a"/>
    <w:autoRedefine/>
    <w:semiHidden/>
    <w:rsid w:val="00434F36"/>
    <w:pPr>
      <w:ind w:left="1500"/>
    </w:pPr>
    <w:rPr>
      <w:szCs w:val="21"/>
    </w:rPr>
  </w:style>
  <w:style w:type="paragraph" w:styleId="70">
    <w:name w:val="toc 7"/>
    <w:basedOn w:val="a"/>
    <w:next w:val="a"/>
    <w:autoRedefine/>
    <w:semiHidden/>
    <w:rsid w:val="00434F36"/>
    <w:pPr>
      <w:ind w:left="1800"/>
    </w:pPr>
    <w:rPr>
      <w:szCs w:val="21"/>
    </w:rPr>
  </w:style>
  <w:style w:type="paragraph" w:styleId="80">
    <w:name w:val="toc 8"/>
    <w:basedOn w:val="a"/>
    <w:next w:val="a"/>
    <w:autoRedefine/>
    <w:semiHidden/>
    <w:rsid w:val="00434F36"/>
    <w:pPr>
      <w:ind w:left="2100"/>
    </w:pPr>
    <w:rPr>
      <w:szCs w:val="21"/>
    </w:rPr>
  </w:style>
  <w:style w:type="paragraph" w:styleId="90">
    <w:name w:val="toc 9"/>
    <w:basedOn w:val="a"/>
    <w:next w:val="a"/>
    <w:autoRedefine/>
    <w:semiHidden/>
    <w:rsid w:val="00434F36"/>
    <w:pPr>
      <w:ind w:left="2400"/>
    </w:pPr>
    <w:rPr>
      <w:szCs w:val="21"/>
    </w:rPr>
  </w:style>
  <w:style w:type="paragraph" w:styleId="af8">
    <w:name w:val="Block Text"/>
    <w:basedOn w:val="a"/>
    <w:qFormat/>
    <w:rsid w:val="00434F36"/>
    <w:pPr>
      <w:snapToGrid w:val="0"/>
      <w:spacing w:beforeAutospacing="1" w:afterAutospacing="1"/>
      <w:ind w:left="867" w:right="40" w:hanging="867"/>
    </w:pPr>
    <w:rPr>
      <w:lang w:eastAsia="zh-TW"/>
    </w:rPr>
  </w:style>
  <w:style w:type="paragraph" w:styleId="af9">
    <w:name w:val="Body Text Indent"/>
    <w:basedOn w:val="a"/>
    <w:rsid w:val="00434F36"/>
    <w:pPr>
      <w:ind w:left="600" w:hanging="600"/>
    </w:pPr>
    <w:rPr>
      <w:lang w:eastAsia="zh-TW"/>
    </w:rPr>
  </w:style>
  <w:style w:type="paragraph" w:styleId="afa">
    <w:name w:val="annotation text"/>
    <w:basedOn w:val="a"/>
    <w:semiHidden/>
    <w:qFormat/>
    <w:rsid w:val="00434F36"/>
    <w:pPr>
      <w:spacing w:line="360" w:lineRule="auto"/>
      <w:textAlignment w:val="baseline"/>
    </w:pPr>
    <w:rPr>
      <w:color w:val="000000"/>
      <w:spacing w:val="20"/>
      <w:sz w:val="26"/>
      <w:szCs w:val="20"/>
      <w:lang w:val="en-US" w:eastAsia="zh-TW"/>
    </w:rPr>
  </w:style>
  <w:style w:type="paragraph" w:styleId="afb">
    <w:name w:val="List Bullet"/>
    <w:basedOn w:val="a"/>
    <w:autoRedefine/>
    <w:qFormat/>
    <w:rsid w:val="00434F36"/>
    <w:pPr>
      <w:spacing w:line="360" w:lineRule="auto"/>
      <w:textAlignment w:val="baseline"/>
    </w:pPr>
    <w:rPr>
      <w:color w:val="000000"/>
      <w:sz w:val="26"/>
      <w:szCs w:val="20"/>
      <w:lang w:val="en-US" w:eastAsia="zh-TW"/>
    </w:rPr>
  </w:style>
  <w:style w:type="paragraph" w:customStyle="1" w:styleId="afc">
    <w:name w:val="狀頭"/>
    <w:basedOn w:val="ae"/>
    <w:qFormat/>
    <w:rsid w:val="00434F36"/>
    <w:pPr>
      <w:spacing w:line="380" w:lineRule="exact"/>
    </w:pPr>
  </w:style>
  <w:style w:type="paragraph" w:styleId="afd">
    <w:name w:val="Balloon Text"/>
    <w:basedOn w:val="a"/>
    <w:semiHidden/>
    <w:qFormat/>
    <w:rsid w:val="00434F36"/>
    <w:rPr>
      <w:rFonts w:ascii="Arial" w:eastAsia="新細明體" w:hAnsi="Arial"/>
      <w:sz w:val="18"/>
      <w:szCs w:val="18"/>
    </w:rPr>
  </w:style>
  <w:style w:type="paragraph" w:styleId="HTML">
    <w:name w:val="HTML Preformatted"/>
    <w:basedOn w:val="a"/>
    <w:qFormat/>
    <w:rsid w:val="003A2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lang w:val="en-US" w:eastAsia="zh-TW"/>
    </w:rPr>
  </w:style>
  <w:style w:type="paragraph" w:styleId="afe">
    <w:name w:val="annotation subject"/>
    <w:basedOn w:val="afa"/>
    <w:next w:val="afa"/>
    <w:semiHidden/>
    <w:qFormat/>
    <w:rsid w:val="0055188A"/>
    <w:pPr>
      <w:spacing w:line="240" w:lineRule="auto"/>
      <w:textAlignment w:val="auto"/>
    </w:pPr>
    <w:rPr>
      <w:b/>
      <w:bCs/>
      <w:color w:val="auto"/>
      <w:spacing w:val="0"/>
      <w:sz w:val="16"/>
      <w:szCs w:val="24"/>
      <w:lang w:val="en-GB" w:eastAsia="en-US"/>
    </w:rPr>
  </w:style>
  <w:style w:type="paragraph" w:customStyle="1" w:styleId="-2">
    <w:name w:val="內文-縮2"/>
    <w:basedOn w:val="a"/>
    <w:qFormat/>
    <w:rsid w:val="00E440BF"/>
    <w:pPr>
      <w:snapToGrid w:val="0"/>
      <w:ind w:left="200"/>
      <w:jc w:val="both"/>
      <w:textAlignment w:val="center"/>
    </w:pPr>
    <w:rPr>
      <w:rFonts w:eastAsia="華康楷書體W5"/>
      <w:kern w:val="2"/>
      <w:sz w:val="28"/>
      <w:lang w:val="en-US" w:eastAsia="zh-TW"/>
    </w:rPr>
  </w:style>
  <w:style w:type="paragraph" w:customStyle="1" w:styleId="aff">
    <w:name w:val="表格內容"/>
    <w:basedOn w:val="a"/>
    <w:qFormat/>
    <w:rsid w:val="00434F36"/>
    <w:pPr>
      <w:suppressLineNumbers/>
    </w:pPr>
  </w:style>
  <w:style w:type="paragraph" w:customStyle="1" w:styleId="aff0">
    <w:name w:val="表格標題"/>
    <w:basedOn w:val="aff"/>
    <w:qFormat/>
    <w:rsid w:val="00434F36"/>
    <w:pPr>
      <w:jc w:val="center"/>
    </w:pPr>
    <w:rPr>
      <w:b/>
      <w:bCs/>
    </w:rPr>
  </w:style>
  <w:style w:type="table" w:styleId="aff1">
    <w:name w:val="Table Grid"/>
    <w:basedOn w:val="a1"/>
    <w:rsid w:val="005F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3B01-E7EC-412D-A328-5FD990E9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271</Words>
  <Characters>1549</Characters>
  <Application>Microsoft Office Word</Application>
  <DocSecurity>0</DocSecurity>
  <Lines>12</Lines>
  <Paragraphs>3</Paragraphs>
  <ScaleCrop>false</ScaleCrop>
  <Company>bmta</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狀</dc:title>
  <dc:creator>Alletti</dc:creator>
  <cp:lastModifiedBy>JCT-MEM</cp:lastModifiedBy>
  <cp:revision>9</cp:revision>
  <cp:lastPrinted>2021-07-14T02:55:00Z</cp:lastPrinted>
  <dcterms:created xsi:type="dcterms:W3CDTF">2021-07-14T01:48:00Z</dcterms:created>
  <dcterms:modified xsi:type="dcterms:W3CDTF">2022-06-19T10:13:00Z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bmta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